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200AF">
      <w:pPr>
        <w:pStyle w:val="13"/>
        <w:keepNext w:val="0"/>
        <w:keepLines w:val="0"/>
        <w:kinsoku/>
        <w:wordWrap/>
        <w:overflowPunct/>
        <w:topLinePunct w:val="0"/>
        <w:autoSpaceDE/>
        <w:autoSpaceDN/>
        <w:bidi w:val="0"/>
        <w:spacing w:line="360" w:lineRule="exact"/>
        <w:jc w:val="center"/>
        <w:rPr>
          <w:rFonts w:hint="eastAsia" w:ascii="仿宋_GB2312" w:eastAsia="仿宋_GB2312"/>
          <w:b/>
          <w:bCs/>
          <w:highlight w:val="none"/>
          <w:lang w:val="en-US" w:eastAsia="zh-CN"/>
        </w:rPr>
      </w:pPr>
      <w:r>
        <w:rPr>
          <w:rFonts w:hint="eastAsia" w:ascii="仿宋_GB2312" w:hAnsi="宋体" w:eastAsia="仿宋_GB2312"/>
          <w:b/>
          <w:bCs/>
          <w:highlight w:val="none"/>
        </w:rPr>
        <w:drawing>
          <wp:anchor distT="0" distB="0" distL="114300" distR="114300" simplePos="0" relativeHeight="251659264" behindDoc="0" locked="0" layoutInCell="1" allowOverlap="1">
            <wp:simplePos x="0" y="0"/>
            <wp:positionH relativeFrom="column">
              <wp:posOffset>-236855</wp:posOffset>
            </wp:positionH>
            <wp:positionV relativeFrom="paragraph">
              <wp:posOffset>125095</wp:posOffset>
            </wp:positionV>
            <wp:extent cx="614680" cy="603885"/>
            <wp:effectExtent l="0" t="0" r="10160" b="5715"/>
            <wp:wrapNone/>
            <wp:docPr id="1" name="图片 2" descr="环天建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环天建设"/>
                    <pic:cNvPicPr>
                      <a:picLocks noChangeAspect="1"/>
                    </pic:cNvPicPr>
                  </pic:nvPicPr>
                  <pic:blipFill>
                    <a:blip r:embed="rId7"/>
                    <a:stretch>
                      <a:fillRect/>
                    </a:stretch>
                  </pic:blipFill>
                  <pic:spPr>
                    <a:xfrm>
                      <a:off x="0" y="0"/>
                      <a:ext cx="614680" cy="603885"/>
                    </a:xfrm>
                    <a:prstGeom prst="rect">
                      <a:avLst/>
                    </a:prstGeom>
                    <a:noFill/>
                    <a:ln>
                      <a:noFill/>
                    </a:ln>
                  </pic:spPr>
                </pic:pic>
              </a:graphicData>
            </a:graphic>
          </wp:anchor>
        </w:drawing>
      </w:r>
      <w:r>
        <w:rPr>
          <w:rFonts w:hint="eastAsia" w:ascii="仿宋_GB2312" w:eastAsia="仿宋_GB2312"/>
          <w:b/>
          <w:bCs/>
          <w:highlight w:val="none"/>
          <w:lang w:val="en-US" w:eastAsia="zh-CN"/>
        </w:rPr>
        <w:t xml:space="preserve">                                              </w:t>
      </w:r>
      <w:r>
        <w:rPr>
          <w:rFonts w:hint="eastAsia" w:ascii="仿宋_GB2312" w:eastAsia="仿宋_GB2312"/>
          <w:b/>
          <w:bCs/>
          <w:highlight w:val="none"/>
          <w:lang w:eastAsia="zh-CN"/>
        </w:rPr>
        <w:t>合同编号：</w:t>
      </w:r>
      <w:r>
        <w:rPr>
          <w:rFonts w:hint="eastAsia" w:ascii="仿宋_GB2312" w:eastAsia="仿宋_GB2312"/>
          <w:b/>
          <w:bCs/>
          <w:highlight w:val="none"/>
          <w:lang w:val="en-US" w:eastAsia="zh-CN"/>
        </w:rPr>
        <w:t>HTJS-JL-2022XXXX</w:t>
      </w:r>
    </w:p>
    <w:p w14:paraId="56BEF08E">
      <w:pPr>
        <w:pStyle w:val="13"/>
        <w:keepNext w:val="0"/>
        <w:keepLines w:val="0"/>
        <w:kinsoku/>
        <w:wordWrap/>
        <w:overflowPunct/>
        <w:topLinePunct w:val="0"/>
        <w:autoSpaceDE/>
        <w:autoSpaceDN/>
        <w:bidi w:val="0"/>
        <w:spacing w:line="360" w:lineRule="exact"/>
        <w:jc w:val="center"/>
        <w:rPr>
          <w:rFonts w:hint="eastAsia" w:ascii="仿宋_GB2312" w:eastAsia="仿宋_GB2312"/>
          <w:b/>
          <w:bCs/>
          <w:highlight w:val="none"/>
          <w:lang w:val="en-US" w:eastAsia="zh-CN"/>
        </w:rPr>
      </w:pPr>
    </w:p>
    <w:p w14:paraId="4BD9E669">
      <w:pPr>
        <w:keepNext w:val="0"/>
        <w:keepLines w:val="0"/>
        <w:kinsoku/>
        <w:wordWrap/>
        <w:overflowPunct/>
        <w:topLinePunct w:val="0"/>
        <w:autoSpaceDE/>
        <w:autoSpaceDN/>
        <w:bidi w:val="0"/>
        <w:spacing w:line="360" w:lineRule="exact"/>
        <w:jc w:val="center"/>
        <w:rPr>
          <w:rFonts w:hint="eastAsia" w:ascii="仿宋_GB2312" w:hAnsi="宋体" w:eastAsia="仿宋_GB2312"/>
          <w:b/>
          <w:sz w:val="48"/>
          <w:szCs w:val="48"/>
          <w:highlight w:val="none"/>
        </w:rPr>
      </w:pPr>
    </w:p>
    <w:p w14:paraId="1A83D983">
      <w:pPr>
        <w:keepNext w:val="0"/>
        <w:keepLines w:val="0"/>
        <w:kinsoku/>
        <w:wordWrap/>
        <w:overflowPunct/>
        <w:topLinePunct w:val="0"/>
        <w:autoSpaceDE/>
        <w:autoSpaceDN/>
        <w:bidi w:val="0"/>
        <w:spacing w:line="360" w:lineRule="exact"/>
        <w:jc w:val="center"/>
        <w:outlineLvl w:val="0"/>
        <w:rPr>
          <w:rFonts w:hint="eastAsia" w:ascii="宋体" w:hAnsi="宋体"/>
          <w:b/>
          <w:sz w:val="48"/>
          <w:szCs w:val="48"/>
          <w:highlight w:val="none"/>
        </w:rPr>
      </w:pPr>
      <w:bookmarkStart w:id="0" w:name="_Toc39846944"/>
      <w:bookmarkStart w:id="1" w:name="_Toc39846446"/>
      <w:bookmarkStart w:id="2" w:name="_Toc39935295"/>
      <w:bookmarkStart w:id="3" w:name="_Toc39935396"/>
      <w:bookmarkStart w:id="4" w:name="_Toc39846655"/>
    </w:p>
    <w:p w14:paraId="45B01D33">
      <w:pPr>
        <w:keepNext w:val="0"/>
        <w:keepLines w:val="0"/>
        <w:pageBreakBefore w:val="0"/>
        <w:kinsoku/>
        <w:wordWrap/>
        <w:overflowPunct/>
        <w:topLinePunct w:val="0"/>
        <w:autoSpaceDE/>
        <w:autoSpaceDN/>
        <w:bidi w:val="0"/>
        <w:adjustRightInd/>
        <w:snapToGrid/>
        <w:spacing w:line="660" w:lineRule="exact"/>
        <w:jc w:val="center"/>
        <w:outlineLvl w:val="0"/>
        <w:rPr>
          <w:rFonts w:hint="eastAsia" w:ascii="宋体" w:hAnsi="宋体"/>
          <w:b/>
          <w:sz w:val="48"/>
          <w:szCs w:val="48"/>
          <w:highlight w:val="none"/>
        </w:rPr>
      </w:pPr>
      <w:r>
        <w:rPr>
          <w:rFonts w:hint="eastAsia" w:ascii="宋体" w:hAnsi="宋体"/>
          <w:b/>
          <w:sz w:val="48"/>
          <w:szCs w:val="48"/>
          <w:highlight w:val="none"/>
        </w:rPr>
        <w:t>眉山环天建设工程</w:t>
      </w:r>
      <w:r>
        <w:rPr>
          <w:rFonts w:hint="eastAsia" w:ascii="宋体" w:hAnsi="宋体"/>
          <w:b/>
          <w:sz w:val="48"/>
          <w:szCs w:val="48"/>
          <w:highlight w:val="none"/>
          <w:lang w:val="en-US" w:eastAsia="zh-CN"/>
        </w:rPr>
        <w:t>集团</w:t>
      </w:r>
      <w:r>
        <w:rPr>
          <w:rFonts w:hint="eastAsia" w:ascii="宋体" w:hAnsi="宋体"/>
          <w:b/>
          <w:sz w:val="48"/>
          <w:szCs w:val="48"/>
          <w:highlight w:val="none"/>
        </w:rPr>
        <w:t>有限公司</w:t>
      </w:r>
      <w:bookmarkEnd w:id="0"/>
      <w:bookmarkEnd w:id="1"/>
      <w:bookmarkEnd w:id="2"/>
      <w:bookmarkEnd w:id="3"/>
      <w:bookmarkEnd w:id="4"/>
    </w:p>
    <w:p w14:paraId="604F6044">
      <w:pPr>
        <w:keepNext w:val="0"/>
        <w:keepLines w:val="0"/>
        <w:pageBreakBefore w:val="0"/>
        <w:kinsoku/>
        <w:wordWrap/>
        <w:overflowPunct/>
        <w:topLinePunct w:val="0"/>
        <w:autoSpaceDE/>
        <w:autoSpaceDN/>
        <w:bidi w:val="0"/>
        <w:adjustRightInd/>
        <w:snapToGrid/>
        <w:spacing w:line="660" w:lineRule="exact"/>
        <w:jc w:val="center"/>
        <w:outlineLvl w:val="0"/>
        <w:rPr>
          <w:rFonts w:hint="eastAsia" w:ascii="宋体" w:hAnsi="宋体"/>
          <w:b/>
          <w:sz w:val="48"/>
          <w:szCs w:val="48"/>
          <w:highlight w:val="none"/>
        </w:rPr>
      </w:pPr>
      <w:r>
        <w:rPr>
          <w:rFonts w:hint="eastAsia" w:ascii="宋体" w:hAnsi="宋体"/>
          <w:b/>
          <w:sz w:val="48"/>
          <w:szCs w:val="48"/>
          <w:highlight w:val="none"/>
        </w:rPr>
        <w:t>建设工程</w:t>
      </w:r>
      <w:r>
        <w:rPr>
          <w:rFonts w:hint="eastAsia" w:ascii="宋体" w:hAnsi="宋体"/>
          <w:b/>
          <w:sz w:val="48"/>
          <w:szCs w:val="48"/>
          <w:highlight w:val="none"/>
          <w:lang w:val="en-US" w:eastAsia="zh-CN"/>
        </w:rPr>
        <w:t>监理</w:t>
      </w:r>
      <w:r>
        <w:rPr>
          <w:rFonts w:hint="eastAsia" w:ascii="宋体" w:hAnsi="宋体"/>
          <w:b/>
          <w:sz w:val="48"/>
          <w:szCs w:val="48"/>
          <w:highlight w:val="none"/>
        </w:rPr>
        <w:t>合同</w:t>
      </w:r>
    </w:p>
    <w:p w14:paraId="5AB84B5D">
      <w:pPr>
        <w:keepNext w:val="0"/>
        <w:keepLines w:val="0"/>
        <w:pageBreakBefore w:val="0"/>
        <w:kinsoku/>
        <w:wordWrap/>
        <w:overflowPunct/>
        <w:topLinePunct w:val="0"/>
        <w:autoSpaceDE/>
        <w:autoSpaceDN/>
        <w:bidi w:val="0"/>
        <w:adjustRightInd/>
        <w:snapToGrid/>
        <w:spacing w:line="660" w:lineRule="exact"/>
        <w:jc w:val="center"/>
        <w:rPr>
          <w:rFonts w:hint="eastAsia"/>
          <w:highlight w:val="none"/>
        </w:rPr>
      </w:pPr>
      <w:r>
        <w:rPr>
          <w:rFonts w:hint="eastAsia" w:ascii="仿宋_GB2312" w:eastAsia="仿宋_GB2312"/>
          <w:b/>
          <w:bCs/>
          <w:color w:val="auto"/>
          <w:sz w:val="32"/>
          <w:highlight w:val="none"/>
        </w:rPr>
        <w:t>（</w:t>
      </w:r>
      <w:r>
        <w:rPr>
          <w:rFonts w:hint="eastAsia" w:ascii="仿宋_GB2312" w:eastAsia="仿宋_GB2312"/>
          <w:b/>
          <w:bCs/>
          <w:color w:val="auto"/>
          <w:sz w:val="32"/>
          <w:highlight w:val="none"/>
          <w:lang w:val="en-US" w:eastAsia="zh-CN"/>
        </w:rPr>
        <w:t>平台招标</w:t>
      </w:r>
      <w:r>
        <w:rPr>
          <w:rFonts w:hint="eastAsia" w:ascii="仿宋_GB2312" w:eastAsia="仿宋_GB2312"/>
          <w:b/>
          <w:bCs/>
          <w:color w:val="auto"/>
          <w:sz w:val="32"/>
          <w:highlight w:val="none"/>
        </w:rPr>
        <w:t>）</w:t>
      </w:r>
    </w:p>
    <w:p w14:paraId="3517EC7A">
      <w:pPr>
        <w:pStyle w:val="5"/>
        <w:keepNext w:val="0"/>
        <w:keepLines w:val="0"/>
        <w:pageBreakBefore w:val="0"/>
        <w:kinsoku/>
        <w:wordWrap/>
        <w:overflowPunct/>
        <w:topLinePunct w:val="0"/>
        <w:autoSpaceDE/>
        <w:autoSpaceDN/>
        <w:bidi w:val="0"/>
        <w:adjustRightInd/>
        <w:snapToGrid/>
        <w:spacing w:line="660" w:lineRule="exact"/>
        <w:jc w:val="center"/>
        <w:rPr>
          <w:rFonts w:hint="eastAsia" w:hAnsi="宋体" w:cs="仿宋"/>
          <w:sz w:val="44"/>
          <w:szCs w:val="44"/>
          <w:highlight w:val="none"/>
        </w:rPr>
      </w:pPr>
    </w:p>
    <w:p w14:paraId="073C3735">
      <w:pPr>
        <w:pStyle w:val="13"/>
        <w:keepNext w:val="0"/>
        <w:keepLines w:val="0"/>
        <w:pageBreakBefore w:val="0"/>
        <w:kinsoku/>
        <w:wordWrap/>
        <w:overflowPunct/>
        <w:topLinePunct w:val="0"/>
        <w:autoSpaceDE/>
        <w:autoSpaceDN/>
        <w:bidi w:val="0"/>
        <w:adjustRightInd/>
        <w:snapToGrid/>
        <w:spacing w:line="660" w:lineRule="exact"/>
        <w:rPr>
          <w:rFonts w:hint="eastAsia" w:eastAsia="宋体"/>
          <w:highlight w:val="none"/>
        </w:rPr>
      </w:pPr>
    </w:p>
    <w:p w14:paraId="05952DBF">
      <w:pPr>
        <w:pStyle w:val="13"/>
        <w:keepNext w:val="0"/>
        <w:keepLines w:val="0"/>
        <w:pageBreakBefore w:val="0"/>
        <w:kinsoku/>
        <w:wordWrap/>
        <w:overflowPunct/>
        <w:topLinePunct w:val="0"/>
        <w:autoSpaceDE/>
        <w:autoSpaceDN/>
        <w:bidi w:val="0"/>
        <w:adjustRightInd/>
        <w:snapToGrid/>
        <w:spacing w:line="660" w:lineRule="exact"/>
        <w:rPr>
          <w:rFonts w:hint="eastAsia" w:eastAsia="宋体"/>
          <w:highlight w:val="none"/>
        </w:rPr>
      </w:pPr>
    </w:p>
    <w:p w14:paraId="3C68ADE6">
      <w:pPr>
        <w:pStyle w:val="13"/>
        <w:keepNext w:val="0"/>
        <w:keepLines w:val="0"/>
        <w:pageBreakBefore w:val="0"/>
        <w:kinsoku/>
        <w:wordWrap/>
        <w:overflowPunct/>
        <w:topLinePunct w:val="0"/>
        <w:autoSpaceDE/>
        <w:autoSpaceDN/>
        <w:bidi w:val="0"/>
        <w:adjustRightInd/>
        <w:snapToGrid/>
        <w:spacing w:line="660" w:lineRule="exact"/>
        <w:rPr>
          <w:rFonts w:hint="eastAsia" w:eastAsia="宋体"/>
          <w:highlight w:val="none"/>
        </w:rPr>
      </w:pPr>
    </w:p>
    <w:p w14:paraId="64D01162">
      <w:pPr>
        <w:pStyle w:val="13"/>
        <w:keepNext w:val="0"/>
        <w:keepLines w:val="0"/>
        <w:pageBreakBefore w:val="0"/>
        <w:kinsoku/>
        <w:wordWrap/>
        <w:overflowPunct/>
        <w:topLinePunct w:val="0"/>
        <w:autoSpaceDE/>
        <w:autoSpaceDN/>
        <w:bidi w:val="0"/>
        <w:adjustRightInd/>
        <w:snapToGrid/>
        <w:spacing w:line="660" w:lineRule="exact"/>
        <w:rPr>
          <w:rFonts w:hint="eastAsia" w:eastAsia="宋体"/>
          <w:highlight w:val="none"/>
        </w:rPr>
      </w:pPr>
    </w:p>
    <w:p w14:paraId="1130AB29">
      <w:pPr>
        <w:pStyle w:val="13"/>
        <w:keepNext w:val="0"/>
        <w:keepLines w:val="0"/>
        <w:pageBreakBefore w:val="0"/>
        <w:kinsoku/>
        <w:wordWrap/>
        <w:overflowPunct/>
        <w:topLinePunct w:val="0"/>
        <w:autoSpaceDE/>
        <w:autoSpaceDN/>
        <w:bidi w:val="0"/>
        <w:adjustRightInd/>
        <w:snapToGrid/>
        <w:spacing w:line="660" w:lineRule="exact"/>
        <w:rPr>
          <w:rFonts w:hint="eastAsia" w:eastAsia="宋体"/>
          <w:highlight w:val="none"/>
        </w:rPr>
      </w:pPr>
    </w:p>
    <w:p w14:paraId="1B1C8067">
      <w:pPr>
        <w:pStyle w:val="13"/>
        <w:keepNext w:val="0"/>
        <w:keepLines w:val="0"/>
        <w:pageBreakBefore w:val="0"/>
        <w:kinsoku/>
        <w:wordWrap/>
        <w:overflowPunct/>
        <w:topLinePunct w:val="0"/>
        <w:autoSpaceDE/>
        <w:autoSpaceDN/>
        <w:bidi w:val="0"/>
        <w:adjustRightInd/>
        <w:snapToGrid/>
        <w:spacing w:line="660" w:lineRule="exact"/>
        <w:rPr>
          <w:rFonts w:hint="eastAsia" w:eastAsia="宋体"/>
          <w:highlight w:val="none"/>
        </w:rPr>
      </w:pPr>
    </w:p>
    <w:p w14:paraId="6F0A9489">
      <w:pPr>
        <w:pStyle w:val="13"/>
        <w:keepNext w:val="0"/>
        <w:keepLines w:val="0"/>
        <w:pageBreakBefore w:val="0"/>
        <w:kinsoku/>
        <w:wordWrap/>
        <w:overflowPunct/>
        <w:topLinePunct w:val="0"/>
        <w:autoSpaceDE/>
        <w:autoSpaceDN/>
        <w:bidi w:val="0"/>
        <w:adjustRightInd/>
        <w:snapToGrid/>
        <w:spacing w:line="660" w:lineRule="exact"/>
        <w:jc w:val="both"/>
        <w:rPr>
          <w:rFonts w:hint="eastAsia" w:eastAsia="宋体"/>
          <w:highlight w:val="none"/>
        </w:rPr>
      </w:pPr>
    </w:p>
    <w:p w14:paraId="38B82C98">
      <w:pPr>
        <w:keepNext w:val="0"/>
        <w:keepLines w:val="0"/>
        <w:pageBreakBefore w:val="0"/>
        <w:kinsoku/>
        <w:wordWrap/>
        <w:overflowPunct/>
        <w:topLinePunct w:val="0"/>
        <w:autoSpaceDE/>
        <w:autoSpaceDN/>
        <w:bidi w:val="0"/>
        <w:adjustRightInd/>
        <w:snapToGrid/>
        <w:spacing w:line="660" w:lineRule="exact"/>
        <w:ind w:firstLine="993"/>
        <w:jc w:val="left"/>
        <w:rPr>
          <w:rFonts w:hint="eastAsia" w:ascii="宋体" w:hAnsi="宋体" w:cs="仿宋"/>
          <w:sz w:val="32"/>
          <w:szCs w:val="32"/>
          <w:highlight w:val="none"/>
        </w:rPr>
      </w:pPr>
    </w:p>
    <w:p w14:paraId="565D9311">
      <w:pPr>
        <w:keepNext w:val="0"/>
        <w:keepLines w:val="0"/>
        <w:pageBreakBefore w:val="0"/>
        <w:kinsoku/>
        <w:wordWrap/>
        <w:overflowPunct/>
        <w:topLinePunct w:val="0"/>
        <w:autoSpaceDE/>
        <w:autoSpaceDN/>
        <w:bidi w:val="0"/>
        <w:adjustRightInd/>
        <w:snapToGrid/>
        <w:spacing w:line="660" w:lineRule="exact"/>
        <w:ind w:firstLine="993"/>
        <w:jc w:val="left"/>
        <w:rPr>
          <w:rFonts w:hint="eastAsia" w:ascii="宋体" w:hAnsi="宋体" w:cs="仿宋"/>
          <w:sz w:val="32"/>
          <w:szCs w:val="32"/>
          <w:highlight w:val="none"/>
        </w:rPr>
      </w:pPr>
    </w:p>
    <w:p w14:paraId="0F4A2CEB">
      <w:pPr>
        <w:pStyle w:val="10"/>
        <w:rPr>
          <w:rFonts w:hint="eastAsia"/>
          <w:highlight w:val="none"/>
        </w:rPr>
      </w:pPr>
    </w:p>
    <w:p w14:paraId="6BF555D3">
      <w:pPr>
        <w:keepNext w:val="0"/>
        <w:keepLines w:val="0"/>
        <w:pageBreakBefore w:val="0"/>
        <w:kinsoku/>
        <w:wordWrap/>
        <w:overflowPunct/>
        <w:topLinePunct w:val="0"/>
        <w:autoSpaceDE/>
        <w:autoSpaceDN/>
        <w:bidi w:val="0"/>
        <w:adjustRightInd/>
        <w:snapToGrid/>
        <w:spacing w:line="660" w:lineRule="exact"/>
        <w:ind w:firstLine="1968" w:firstLineChars="700"/>
        <w:jc w:val="left"/>
        <w:rPr>
          <w:rFonts w:hint="eastAsia" w:ascii="宋体" w:hAnsi="宋体" w:cs="仿宋"/>
          <w:b/>
          <w:bCs/>
          <w:sz w:val="28"/>
          <w:szCs w:val="28"/>
          <w:highlight w:val="none"/>
        </w:rPr>
      </w:pPr>
      <w:r>
        <w:rPr>
          <w:rFonts w:hint="eastAsia" w:ascii="宋体" w:hAnsi="宋体" w:cs="仿宋"/>
          <w:b/>
          <w:bCs/>
          <w:sz w:val="28"/>
          <w:szCs w:val="28"/>
          <w:highlight w:val="none"/>
        </w:rPr>
        <w:t>甲方：</w:t>
      </w:r>
      <w:r>
        <w:rPr>
          <w:rFonts w:hint="eastAsia" w:ascii="宋体" w:hAnsi="宋体" w:cs="仿宋"/>
          <w:b/>
          <w:bCs/>
          <w:sz w:val="28"/>
          <w:szCs w:val="28"/>
          <w:highlight w:val="none"/>
          <w:u w:val="single"/>
        </w:rPr>
        <w:t>眉山环天建设工程</w:t>
      </w:r>
      <w:r>
        <w:rPr>
          <w:rFonts w:hint="eastAsia" w:ascii="宋体" w:hAnsi="宋体" w:cs="仿宋"/>
          <w:b/>
          <w:bCs/>
          <w:sz w:val="28"/>
          <w:szCs w:val="28"/>
          <w:highlight w:val="none"/>
          <w:u w:val="single"/>
          <w:lang w:val="en-US" w:eastAsia="zh-CN"/>
        </w:rPr>
        <w:t>集团</w:t>
      </w:r>
      <w:r>
        <w:rPr>
          <w:rFonts w:hint="eastAsia" w:ascii="宋体" w:hAnsi="宋体" w:cs="仿宋"/>
          <w:b/>
          <w:bCs/>
          <w:sz w:val="28"/>
          <w:szCs w:val="28"/>
          <w:highlight w:val="none"/>
          <w:u w:val="single"/>
        </w:rPr>
        <w:t>有限公司</w:t>
      </w:r>
    </w:p>
    <w:p w14:paraId="0391ED85">
      <w:pPr>
        <w:keepNext w:val="0"/>
        <w:keepLines w:val="0"/>
        <w:pageBreakBefore w:val="0"/>
        <w:kinsoku/>
        <w:wordWrap/>
        <w:overflowPunct/>
        <w:topLinePunct w:val="0"/>
        <w:autoSpaceDE/>
        <w:autoSpaceDN/>
        <w:bidi w:val="0"/>
        <w:adjustRightInd/>
        <w:snapToGrid/>
        <w:spacing w:line="660" w:lineRule="exact"/>
        <w:ind w:firstLine="1968" w:firstLineChars="700"/>
        <w:jc w:val="left"/>
        <w:rPr>
          <w:rFonts w:hint="eastAsia" w:ascii="宋体" w:hAnsi="宋体" w:cs="仿宋"/>
          <w:b/>
          <w:bCs/>
          <w:sz w:val="28"/>
          <w:szCs w:val="28"/>
          <w:highlight w:val="none"/>
          <w:u w:val="single"/>
        </w:rPr>
      </w:pPr>
      <w:r>
        <w:rPr>
          <w:rFonts w:hint="eastAsia" w:ascii="宋体" w:hAnsi="宋体" w:cs="仿宋"/>
          <w:b/>
          <w:bCs/>
          <w:sz w:val="28"/>
          <w:szCs w:val="28"/>
          <w:highlight w:val="none"/>
        </w:rPr>
        <w:t>乙方：</w:t>
      </w:r>
      <w:r>
        <w:rPr>
          <w:rFonts w:hint="eastAsia" w:ascii="宋体" w:hAnsi="宋体" w:cs="仿宋"/>
          <w:b/>
          <w:bCs/>
          <w:sz w:val="28"/>
          <w:szCs w:val="28"/>
          <w:highlight w:val="none"/>
          <w:u w:val="single"/>
        </w:rPr>
        <w:t xml:space="preserve">                   </w:t>
      </w:r>
      <w:r>
        <w:rPr>
          <w:rFonts w:hint="eastAsia" w:ascii="宋体" w:hAnsi="宋体" w:cs="仿宋"/>
          <w:b/>
          <w:bCs/>
          <w:sz w:val="28"/>
          <w:szCs w:val="28"/>
          <w:highlight w:val="none"/>
          <w:u w:val="single"/>
          <w:lang w:val="en-US" w:eastAsia="zh-CN"/>
        </w:rPr>
        <w:t xml:space="preserve">    </w:t>
      </w:r>
      <w:r>
        <w:rPr>
          <w:rFonts w:hint="eastAsia" w:ascii="宋体" w:hAnsi="宋体" w:cs="仿宋"/>
          <w:b/>
          <w:bCs/>
          <w:sz w:val="28"/>
          <w:szCs w:val="28"/>
          <w:highlight w:val="none"/>
          <w:u w:val="single"/>
        </w:rPr>
        <w:t xml:space="preserve">     </w:t>
      </w:r>
    </w:p>
    <w:p w14:paraId="159100C2">
      <w:pPr>
        <w:keepNext w:val="0"/>
        <w:keepLines w:val="0"/>
        <w:pageBreakBefore w:val="0"/>
        <w:kinsoku/>
        <w:wordWrap/>
        <w:overflowPunct/>
        <w:topLinePunct w:val="0"/>
        <w:autoSpaceDE/>
        <w:autoSpaceDN/>
        <w:bidi w:val="0"/>
        <w:adjustRightInd/>
        <w:snapToGrid/>
        <w:spacing w:line="660" w:lineRule="exact"/>
        <w:ind w:firstLine="1968" w:firstLineChars="700"/>
        <w:jc w:val="left"/>
        <w:rPr>
          <w:rFonts w:hint="eastAsia" w:ascii="宋体" w:hAnsi="宋体" w:cs="仿宋"/>
          <w:b/>
          <w:bCs/>
          <w:sz w:val="28"/>
          <w:szCs w:val="28"/>
          <w:highlight w:val="none"/>
          <w:u w:val="single"/>
        </w:rPr>
      </w:pPr>
      <w:r>
        <w:rPr>
          <w:rFonts w:hint="eastAsia" w:ascii="宋体" w:hAnsi="宋体" w:cs="仿宋"/>
          <w:b/>
          <w:bCs/>
          <w:sz w:val="28"/>
          <w:szCs w:val="28"/>
          <w:highlight w:val="none"/>
        </w:rPr>
        <w:t>签订地点：</w:t>
      </w:r>
      <w:r>
        <w:rPr>
          <w:rFonts w:hint="eastAsia" w:ascii="宋体" w:hAnsi="宋体" w:cs="仿宋"/>
          <w:b/>
          <w:bCs/>
          <w:sz w:val="28"/>
          <w:szCs w:val="28"/>
          <w:highlight w:val="none"/>
          <w:u w:val="single"/>
        </w:rPr>
        <w:t xml:space="preserve"> </w:t>
      </w:r>
      <w:r>
        <w:rPr>
          <w:rFonts w:hint="eastAsia" w:ascii="宋体" w:hAnsi="宋体" w:cs="仿宋"/>
          <w:b/>
          <w:bCs/>
          <w:sz w:val="28"/>
          <w:szCs w:val="28"/>
          <w:highlight w:val="none"/>
          <w:u w:val="single"/>
          <w:lang w:val="en-US" w:eastAsia="zh-CN"/>
        </w:rPr>
        <w:t>眉山市仁寿县视高街道高新大道二段1号</w:t>
      </w:r>
    </w:p>
    <w:p w14:paraId="62E83E75">
      <w:pPr>
        <w:keepNext w:val="0"/>
        <w:keepLines w:val="0"/>
        <w:pageBreakBefore w:val="0"/>
        <w:kinsoku/>
        <w:wordWrap/>
        <w:overflowPunct/>
        <w:topLinePunct w:val="0"/>
        <w:autoSpaceDE/>
        <w:autoSpaceDN/>
        <w:bidi w:val="0"/>
        <w:adjustRightInd/>
        <w:snapToGrid/>
        <w:spacing w:line="660" w:lineRule="exact"/>
        <w:ind w:firstLine="1968" w:firstLineChars="700"/>
        <w:jc w:val="left"/>
        <w:rPr>
          <w:rFonts w:hint="eastAsia" w:ascii="方正小标宋简体" w:hAnsi="宋体" w:eastAsia="方正小标宋简体" w:cs="仿宋"/>
          <w:sz w:val="44"/>
          <w:szCs w:val="44"/>
          <w:highlight w:val="none"/>
        </w:rPr>
        <w:sectPr>
          <w:footerReference r:id="rId4" w:type="first"/>
          <w:footerReference r:id="rId3" w:type="default"/>
          <w:pgSz w:w="11906" w:h="16838"/>
          <w:pgMar w:top="1418" w:right="1474" w:bottom="1418" w:left="1588" w:header="851" w:footer="992" w:gutter="0"/>
          <w:pgNumType w:fmt="numberInDash" w:start="1"/>
          <w:cols w:space="720" w:num="1"/>
          <w:titlePg/>
          <w:docGrid w:type="lines" w:linePitch="312" w:charSpace="0"/>
        </w:sectPr>
      </w:pPr>
      <w:r>
        <w:rPr>
          <w:rFonts w:hint="eastAsia" w:ascii="宋体" w:hAnsi="宋体" w:cs="仿宋"/>
          <w:b/>
          <w:bCs/>
          <w:sz w:val="28"/>
          <w:szCs w:val="28"/>
          <w:highlight w:val="none"/>
        </w:rPr>
        <w:t>签订日期：</w:t>
      </w:r>
      <w:r>
        <w:rPr>
          <w:rFonts w:hint="eastAsia" w:ascii="宋体" w:hAnsi="宋体" w:cs="仿宋"/>
          <w:b/>
          <w:bCs/>
          <w:sz w:val="28"/>
          <w:szCs w:val="28"/>
          <w:highlight w:val="none"/>
          <w:u w:val="single"/>
        </w:rPr>
        <w:t xml:space="preserve"> </w:t>
      </w:r>
      <w:r>
        <w:rPr>
          <w:rFonts w:ascii="宋体" w:hAnsi="宋体" w:cs="仿宋"/>
          <w:b/>
          <w:bCs/>
          <w:sz w:val="28"/>
          <w:szCs w:val="28"/>
          <w:highlight w:val="none"/>
          <w:u w:val="single"/>
        </w:rPr>
        <w:t xml:space="preserve">    </w:t>
      </w:r>
      <w:r>
        <w:rPr>
          <w:rFonts w:hint="eastAsia" w:ascii="宋体" w:hAnsi="宋体" w:cs="仿宋"/>
          <w:b/>
          <w:bCs/>
          <w:sz w:val="28"/>
          <w:szCs w:val="28"/>
          <w:highlight w:val="none"/>
          <w:u w:val="single"/>
        </w:rPr>
        <w:t xml:space="preserve"> </w:t>
      </w:r>
      <w:r>
        <w:rPr>
          <w:rFonts w:hint="eastAsia" w:ascii="宋体" w:hAnsi="宋体" w:cs="仿宋"/>
          <w:b/>
          <w:bCs/>
          <w:sz w:val="28"/>
          <w:szCs w:val="28"/>
          <w:highlight w:val="none"/>
        </w:rPr>
        <w:t>年</w:t>
      </w:r>
      <w:r>
        <w:rPr>
          <w:rFonts w:hint="eastAsia" w:ascii="宋体" w:hAnsi="宋体" w:cs="仿宋"/>
          <w:b/>
          <w:bCs/>
          <w:sz w:val="28"/>
          <w:szCs w:val="28"/>
          <w:highlight w:val="none"/>
          <w:u w:val="single"/>
        </w:rPr>
        <w:t xml:space="preserve"> </w:t>
      </w:r>
      <w:r>
        <w:rPr>
          <w:rFonts w:ascii="宋体" w:hAnsi="宋体" w:cs="仿宋"/>
          <w:b/>
          <w:bCs/>
          <w:sz w:val="28"/>
          <w:szCs w:val="28"/>
          <w:highlight w:val="none"/>
          <w:u w:val="single"/>
        </w:rPr>
        <w:t xml:space="preserve"> </w:t>
      </w:r>
      <w:r>
        <w:rPr>
          <w:rFonts w:hint="eastAsia" w:ascii="宋体" w:hAnsi="宋体" w:cs="仿宋"/>
          <w:b/>
          <w:bCs/>
          <w:sz w:val="28"/>
          <w:szCs w:val="28"/>
          <w:highlight w:val="none"/>
          <w:u w:val="single"/>
          <w:lang w:val="en-US" w:eastAsia="zh-CN"/>
        </w:rPr>
        <w:t xml:space="preserve">   </w:t>
      </w:r>
      <w:r>
        <w:rPr>
          <w:rFonts w:hint="eastAsia" w:ascii="宋体" w:hAnsi="宋体" w:cs="仿宋"/>
          <w:b/>
          <w:bCs/>
          <w:sz w:val="28"/>
          <w:szCs w:val="28"/>
          <w:highlight w:val="none"/>
          <w:u w:val="single"/>
        </w:rPr>
        <w:t xml:space="preserve"> </w:t>
      </w:r>
      <w:r>
        <w:rPr>
          <w:rFonts w:hint="eastAsia" w:ascii="宋体" w:hAnsi="宋体" w:cs="仿宋"/>
          <w:b/>
          <w:bCs/>
          <w:sz w:val="28"/>
          <w:szCs w:val="28"/>
          <w:highlight w:val="none"/>
        </w:rPr>
        <w:t>月</w:t>
      </w:r>
      <w:r>
        <w:rPr>
          <w:rFonts w:hint="eastAsia" w:ascii="宋体" w:hAnsi="宋体" w:cs="仿宋"/>
          <w:b/>
          <w:bCs/>
          <w:sz w:val="28"/>
          <w:szCs w:val="28"/>
          <w:highlight w:val="none"/>
          <w:u w:val="single"/>
        </w:rPr>
        <w:t xml:space="preserve">  </w:t>
      </w:r>
      <w:r>
        <w:rPr>
          <w:rFonts w:hint="eastAsia" w:ascii="宋体" w:hAnsi="宋体" w:cs="仿宋"/>
          <w:b/>
          <w:bCs/>
          <w:sz w:val="28"/>
          <w:szCs w:val="28"/>
          <w:highlight w:val="none"/>
          <w:u w:val="single"/>
          <w:lang w:val="en-US" w:eastAsia="zh-CN"/>
        </w:rPr>
        <w:t xml:space="preserve">      </w:t>
      </w:r>
    </w:p>
    <w:p w14:paraId="56E31576">
      <w:pPr>
        <w:keepNext w:val="0"/>
        <w:keepLines w:val="0"/>
        <w:kinsoku/>
        <w:wordWrap/>
        <w:overflowPunct/>
        <w:topLinePunct w:val="0"/>
        <w:autoSpaceDE/>
        <w:autoSpaceDN/>
        <w:bidi w:val="0"/>
        <w:adjustRightInd w:val="0"/>
        <w:snapToGrid w:val="0"/>
        <w:spacing w:line="360" w:lineRule="exact"/>
        <w:ind w:firstLine="326" w:firstLineChars="250"/>
        <w:rPr>
          <w:rFonts w:ascii="仿宋_GB2312" w:hAnsi="宋体" w:eastAsia="仿宋_GB2312"/>
          <w:b/>
          <w:color w:val="000000"/>
          <w:sz w:val="13"/>
          <w:szCs w:val="13"/>
          <w:highlight w:val="none"/>
        </w:rPr>
      </w:pPr>
    </w:p>
    <w:p w14:paraId="22430CF0">
      <w:pPr>
        <w:keepNext w:val="0"/>
        <w:keepLines w:val="0"/>
        <w:pageBreakBefore w:val="0"/>
        <w:kinsoku/>
        <w:wordWrap/>
        <w:overflowPunct/>
        <w:topLinePunct w:val="0"/>
        <w:autoSpaceDE/>
        <w:autoSpaceDN/>
        <w:bidi w:val="0"/>
        <w:adjustRightInd w:val="0"/>
        <w:snapToGrid w:val="0"/>
        <w:spacing w:line="360" w:lineRule="auto"/>
        <w:ind w:firstLine="482" w:firstLineChars="200"/>
        <w:rPr>
          <w:rFonts w:ascii="宋体"/>
          <w:b/>
          <w:color w:val="000000"/>
          <w:sz w:val="24"/>
          <w:highlight w:val="none"/>
        </w:rPr>
      </w:pPr>
      <w:r>
        <w:rPr>
          <w:rFonts w:hint="eastAsia" w:ascii="宋体" w:hAnsi="宋体"/>
          <w:b/>
          <w:color w:val="000000"/>
          <w:sz w:val="24"/>
          <w:highlight w:val="none"/>
          <w:lang w:eastAsia="zh-CN"/>
        </w:rPr>
        <w:t>甲方</w:t>
      </w:r>
      <w:r>
        <w:rPr>
          <w:rFonts w:hint="eastAsia" w:ascii="宋体" w:hAnsi="宋体"/>
          <w:b/>
          <w:color w:val="000000"/>
          <w:sz w:val="24"/>
          <w:highlight w:val="none"/>
        </w:rPr>
        <w:t>（</w:t>
      </w:r>
      <w:r>
        <w:rPr>
          <w:rFonts w:hint="eastAsia" w:ascii="宋体" w:hAnsi="宋体"/>
          <w:b/>
          <w:color w:val="000000"/>
          <w:sz w:val="24"/>
          <w:highlight w:val="none"/>
          <w:lang w:eastAsia="zh-CN"/>
        </w:rPr>
        <w:t>委托人</w:t>
      </w:r>
      <w:r>
        <w:rPr>
          <w:rFonts w:hint="eastAsia" w:ascii="宋体" w:hAnsi="宋体"/>
          <w:b/>
          <w:color w:val="000000"/>
          <w:sz w:val="24"/>
          <w:highlight w:val="none"/>
        </w:rPr>
        <w:t>）：</w:t>
      </w:r>
      <w:r>
        <w:rPr>
          <w:rFonts w:hint="eastAsia" w:ascii="宋体" w:hAnsi="宋体"/>
          <w:b/>
          <w:color w:val="000000"/>
          <w:sz w:val="24"/>
          <w:highlight w:val="none"/>
          <w:u w:val="single"/>
        </w:rPr>
        <w:t xml:space="preserve"> </w:t>
      </w:r>
      <w:r>
        <w:rPr>
          <w:rFonts w:ascii="宋体" w:hAnsi="宋体"/>
          <w:b/>
          <w:color w:val="000000"/>
          <w:sz w:val="24"/>
          <w:highlight w:val="none"/>
          <w:u w:val="single"/>
        </w:rPr>
        <w:t xml:space="preserve"> </w:t>
      </w:r>
      <w:r>
        <w:rPr>
          <w:rFonts w:hint="eastAsia" w:ascii="宋体" w:hAnsi="宋体"/>
          <w:b/>
          <w:color w:val="000000"/>
          <w:sz w:val="24"/>
          <w:highlight w:val="none"/>
          <w:u w:val="single"/>
          <w:lang w:val="en-US" w:eastAsia="zh-CN"/>
        </w:rPr>
        <w:t xml:space="preserve">                               </w:t>
      </w:r>
      <w:r>
        <w:rPr>
          <w:rFonts w:ascii="宋体" w:hAnsi="宋体"/>
          <w:b/>
          <w:color w:val="000000"/>
          <w:sz w:val="24"/>
          <w:highlight w:val="none"/>
          <w:u w:val="single"/>
        </w:rPr>
        <w:t xml:space="preserve"> </w:t>
      </w:r>
      <w:r>
        <w:rPr>
          <w:rFonts w:hint="eastAsia" w:ascii="宋体" w:hAnsi="宋体"/>
          <w:b/>
          <w:color w:val="000000"/>
          <w:sz w:val="24"/>
          <w:highlight w:val="none"/>
          <w:u w:val="single"/>
        </w:rPr>
        <w:t xml:space="preserve">  </w:t>
      </w:r>
    </w:p>
    <w:p w14:paraId="58682DB3">
      <w:pPr>
        <w:keepNext w:val="0"/>
        <w:keepLines w:val="0"/>
        <w:pageBreakBefore w:val="0"/>
        <w:kinsoku/>
        <w:wordWrap/>
        <w:overflowPunct/>
        <w:topLinePunct w:val="0"/>
        <w:autoSpaceDE/>
        <w:autoSpaceDN/>
        <w:bidi w:val="0"/>
        <w:adjustRightInd w:val="0"/>
        <w:snapToGrid w:val="0"/>
        <w:spacing w:line="360" w:lineRule="auto"/>
        <w:ind w:firstLine="482" w:firstLineChars="200"/>
        <w:rPr>
          <w:rFonts w:hint="eastAsia" w:ascii="宋体" w:hAnsi="宋体"/>
          <w:b/>
          <w:color w:val="000000"/>
          <w:sz w:val="24"/>
          <w:highlight w:val="none"/>
          <w:u w:val="single"/>
        </w:rPr>
      </w:pPr>
      <w:r>
        <w:rPr>
          <w:rFonts w:hint="eastAsia" w:ascii="宋体" w:hAnsi="宋体"/>
          <w:b/>
          <w:color w:val="000000"/>
          <w:sz w:val="24"/>
          <w:highlight w:val="none"/>
          <w:lang w:eastAsia="zh-CN"/>
        </w:rPr>
        <w:t>乙方</w:t>
      </w:r>
      <w:r>
        <w:rPr>
          <w:rFonts w:hint="eastAsia" w:ascii="宋体" w:hAnsi="宋体"/>
          <w:b/>
          <w:color w:val="000000"/>
          <w:sz w:val="24"/>
          <w:highlight w:val="none"/>
        </w:rPr>
        <w:t>（</w:t>
      </w:r>
      <w:r>
        <w:rPr>
          <w:rFonts w:hint="eastAsia" w:ascii="宋体" w:hAnsi="宋体"/>
          <w:b/>
          <w:color w:val="000000"/>
          <w:sz w:val="24"/>
          <w:highlight w:val="none"/>
          <w:lang w:val="en-US" w:eastAsia="zh-CN"/>
        </w:rPr>
        <w:t>监理人</w:t>
      </w:r>
      <w:r>
        <w:rPr>
          <w:rFonts w:hint="eastAsia" w:ascii="宋体" w:hAnsi="宋体"/>
          <w:b/>
          <w:color w:val="000000"/>
          <w:sz w:val="24"/>
          <w:highlight w:val="none"/>
        </w:rPr>
        <w:t>）：</w:t>
      </w:r>
      <w:r>
        <w:rPr>
          <w:rFonts w:hint="eastAsia" w:ascii="宋体" w:hAnsi="宋体"/>
          <w:b/>
          <w:color w:val="000000"/>
          <w:sz w:val="24"/>
          <w:highlight w:val="none"/>
          <w:u w:val="single"/>
        </w:rPr>
        <w:t xml:space="preserve">  </w:t>
      </w:r>
      <w:r>
        <w:rPr>
          <w:rFonts w:hint="eastAsia" w:ascii="宋体" w:hAnsi="宋体"/>
          <w:b/>
          <w:color w:val="000000"/>
          <w:sz w:val="24"/>
          <w:highlight w:val="none"/>
          <w:u w:val="single"/>
          <w:lang w:val="en-US" w:eastAsia="zh-CN"/>
        </w:rPr>
        <w:t xml:space="preserve">                             </w:t>
      </w:r>
      <w:r>
        <w:rPr>
          <w:rFonts w:hint="eastAsia" w:ascii="宋体" w:hAnsi="宋体"/>
          <w:b/>
          <w:color w:val="000000"/>
          <w:sz w:val="24"/>
          <w:highlight w:val="none"/>
          <w:u w:val="single"/>
        </w:rPr>
        <w:t xml:space="preserve">     </w:t>
      </w:r>
    </w:p>
    <w:p w14:paraId="0BA5F887">
      <w:pPr>
        <w:pStyle w:val="10"/>
        <w:spacing w:line="360" w:lineRule="auto"/>
        <w:ind w:left="0" w:leftChars="0" w:firstLine="482" w:firstLineChars="200"/>
        <w:rPr>
          <w:rFonts w:hint="eastAsia" w:ascii="宋体" w:hAnsi="宋体" w:cs="Times New Roman"/>
          <w:b/>
          <w:color w:val="000000"/>
          <w:kern w:val="2"/>
          <w:sz w:val="24"/>
          <w:szCs w:val="24"/>
          <w:highlight w:val="none"/>
          <w:u w:val="single"/>
          <w:lang w:val="en-US" w:eastAsia="zh-CN" w:bidi="ar-SA"/>
        </w:rPr>
      </w:pPr>
      <w:r>
        <w:rPr>
          <w:rFonts w:hint="eastAsia" w:ascii="宋体" w:hAnsi="宋体" w:eastAsia="宋体" w:cs="Times New Roman"/>
          <w:b/>
          <w:color w:val="000000"/>
          <w:kern w:val="2"/>
          <w:sz w:val="24"/>
          <w:szCs w:val="24"/>
          <w:highlight w:val="none"/>
          <w:lang w:val="en-US" w:eastAsia="zh-CN" w:bidi="ar-SA"/>
        </w:rPr>
        <w:t>乙方纳税人身份：</w:t>
      </w:r>
      <w:r>
        <w:rPr>
          <w:rFonts w:hint="eastAsia" w:ascii="宋体" w:hAnsi="宋体" w:cs="Times New Roman"/>
          <w:b/>
          <w:color w:val="000000"/>
          <w:kern w:val="2"/>
          <w:sz w:val="24"/>
          <w:szCs w:val="24"/>
          <w:highlight w:val="none"/>
          <w:u w:val="single"/>
          <w:lang w:val="en-US" w:eastAsia="zh-CN" w:bidi="ar-SA"/>
        </w:rPr>
        <w:t xml:space="preserve">                                    </w:t>
      </w:r>
    </w:p>
    <w:p w14:paraId="5D0C32A6">
      <w:pPr>
        <w:pStyle w:val="10"/>
        <w:spacing w:line="360" w:lineRule="auto"/>
        <w:ind w:left="0" w:leftChars="0" w:firstLine="482" w:firstLineChars="200"/>
        <w:rPr>
          <w:rFonts w:hint="eastAsia" w:ascii="宋体" w:hAnsi="宋体" w:eastAsia="宋体" w:cs="Times New Roman"/>
          <w:b/>
          <w:color w:val="000000"/>
          <w:kern w:val="2"/>
          <w:sz w:val="24"/>
          <w:szCs w:val="24"/>
          <w:highlight w:val="none"/>
          <w:lang w:val="en-US" w:eastAsia="zh-CN" w:bidi="ar-SA"/>
        </w:rPr>
      </w:pPr>
      <w:r>
        <w:rPr>
          <w:rFonts w:hint="eastAsia" w:ascii="宋体" w:hAnsi="宋体" w:cs="Times New Roman"/>
          <w:b/>
          <w:color w:val="000000"/>
          <w:kern w:val="2"/>
          <w:sz w:val="24"/>
          <w:szCs w:val="24"/>
          <w:highlight w:val="none"/>
          <w:lang w:val="en-US" w:eastAsia="zh-CN" w:bidi="ar-SA"/>
        </w:rPr>
        <w:t>监理资质等级：</w:t>
      </w:r>
      <w:r>
        <w:rPr>
          <w:rFonts w:hint="eastAsia" w:ascii="宋体" w:hAnsi="宋体" w:cs="Times New Roman"/>
          <w:b/>
          <w:color w:val="000000"/>
          <w:kern w:val="2"/>
          <w:sz w:val="24"/>
          <w:szCs w:val="24"/>
          <w:highlight w:val="none"/>
          <w:u w:val="single"/>
          <w:lang w:val="en-US" w:eastAsia="zh-CN" w:bidi="ar-SA"/>
        </w:rPr>
        <w:t xml:space="preserve">                                      </w:t>
      </w:r>
    </w:p>
    <w:p w14:paraId="558E72A9">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根据</w:t>
      </w:r>
      <w:r>
        <w:rPr>
          <w:rFonts w:hint="eastAsia" w:ascii="宋体" w:hAnsi="宋体"/>
          <w:color w:val="000000"/>
          <w:sz w:val="24"/>
          <w:highlight w:val="none"/>
          <w:lang w:val="en-US" w:eastAsia="zh-CN"/>
        </w:rPr>
        <w:t>现行</w:t>
      </w:r>
      <w:r>
        <w:rPr>
          <w:rFonts w:hint="eastAsia" w:ascii="宋体" w:hAnsi="宋体"/>
          <w:color w:val="000000"/>
          <w:sz w:val="24"/>
          <w:highlight w:val="none"/>
        </w:rPr>
        <w:t>有关法律、法规</w:t>
      </w:r>
      <w:r>
        <w:rPr>
          <w:rFonts w:hint="eastAsia" w:ascii="宋体" w:hAnsi="宋体"/>
          <w:color w:val="000000"/>
          <w:sz w:val="24"/>
          <w:highlight w:val="none"/>
          <w:lang w:val="en-US" w:eastAsia="zh-CN"/>
        </w:rPr>
        <w:t>及规章</w:t>
      </w:r>
      <w:r>
        <w:rPr>
          <w:rFonts w:hint="eastAsia" w:ascii="宋体" w:hAnsi="宋体"/>
          <w:color w:val="000000"/>
          <w:sz w:val="24"/>
          <w:highlight w:val="none"/>
        </w:rPr>
        <w:t>，遵循平等、自愿、公平和诚信的原则，双方就下述工程委托监理与相关服务事项协商一致，订立本合同。</w:t>
      </w:r>
    </w:p>
    <w:p w14:paraId="05B1B039">
      <w:pPr>
        <w:keepNext w:val="0"/>
        <w:keepLines w:val="0"/>
        <w:pageBreakBefore w:val="0"/>
        <w:kinsoku/>
        <w:wordWrap/>
        <w:overflowPunct/>
        <w:topLinePunct w:val="0"/>
        <w:autoSpaceDE/>
        <w:autoSpaceDN/>
        <w:bidi w:val="0"/>
        <w:spacing w:line="360" w:lineRule="auto"/>
        <w:ind w:firstLine="477" w:firstLineChars="198"/>
        <w:rPr>
          <w:rFonts w:ascii="宋体"/>
          <w:b/>
          <w:color w:val="000000"/>
          <w:sz w:val="24"/>
          <w:highlight w:val="none"/>
        </w:rPr>
      </w:pPr>
      <w:r>
        <w:rPr>
          <w:rFonts w:hint="eastAsia" w:ascii="宋体" w:hAnsi="宋体"/>
          <w:b/>
          <w:color w:val="000000"/>
          <w:sz w:val="24"/>
          <w:highlight w:val="none"/>
          <w:lang w:val="en-US" w:eastAsia="zh-CN"/>
        </w:rPr>
        <w:t>第一条</w:t>
      </w:r>
      <w:r>
        <w:rPr>
          <w:rFonts w:hint="eastAsia" w:ascii="宋体" w:hAnsi="宋体"/>
          <w:b/>
          <w:color w:val="000000"/>
          <w:sz w:val="24"/>
          <w:highlight w:val="none"/>
        </w:rPr>
        <w:t>工程概况</w:t>
      </w:r>
    </w:p>
    <w:p w14:paraId="59E8DFE7">
      <w:pPr>
        <w:pStyle w:val="21"/>
        <w:keepNext w:val="0"/>
        <w:keepLines w:val="0"/>
        <w:pageBreakBefore w:val="0"/>
        <w:widowControl/>
        <w:kinsoku/>
        <w:wordWrap/>
        <w:overflowPunct/>
        <w:topLinePunct w:val="0"/>
        <w:autoSpaceDE/>
        <w:autoSpaceDN/>
        <w:bidi w:val="0"/>
        <w:spacing w:line="360" w:lineRule="auto"/>
        <w:ind w:left="0" w:leftChars="0" w:firstLine="456" w:firstLineChars="200"/>
        <w:jc w:val="both"/>
        <w:rPr>
          <w:rFonts w:hint="default" w:ascii="宋体" w:hAnsi="宋体" w:cs="宋体"/>
          <w:color w:val="000000"/>
          <w:spacing w:val="-6"/>
          <w:kern w:val="0"/>
          <w:sz w:val="24"/>
          <w:szCs w:val="24"/>
          <w:highlight w:val="none"/>
          <w:u w:val="none"/>
          <w:lang w:val="en-US" w:eastAsia="zh-CN"/>
        </w:rPr>
      </w:pPr>
      <w:r>
        <w:rPr>
          <w:rFonts w:hint="eastAsia" w:ascii="宋体" w:hAnsi="宋体" w:cs="宋体"/>
          <w:color w:val="000000"/>
          <w:spacing w:val="-6"/>
          <w:kern w:val="0"/>
          <w:sz w:val="24"/>
          <w:szCs w:val="24"/>
          <w:highlight w:val="none"/>
          <w:u w:val="none"/>
        </w:rPr>
        <w:t>1.</w:t>
      </w:r>
      <w:r>
        <w:rPr>
          <w:rFonts w:hint="eastAsia" w:ascii="宋体" w:hAnsi="宋体" w:cs="宋体"/>
          <w:color w:val="000000"/>
          <w:spacing w:val="-6"/>
          <w:kern w:val="0"/>
          <w:sz w:val="24"/>
          <w:szCs w:val="24"/>
          <w:highlight w:val="none"/>
          <w:u w:val="none"/>
          <w:lang w:val="en-US" w:eastAsia="zh-CN"/>
        </w:rPr>
        <w:t>1</w:t>
      </w:r>
      <w:r>
        <w:rPr>
          <w:rFonts w:hint="eastAsia" w:ascii="宋体" w:hAnsi="宋体" w:cs="宋体"/>
          <w:color w:val="000000"/>
          <w:spacing w:val="-6"/>
          <w:kern w:val="0"/>
          <w:sz w:val="24"/>
          <w:szCs w:val="24"/>
          <w:highlight w:val="none"/>
          <w:u w:val="none"/>
        </w:rPr>
        <w:t xml:space="preserve"> 工程名称：</w:t>
      </w:r>
      <w:r>
        <w:rPr>
          <w:rFonts w:hint="eastAsia" w:ascii="宋体" w:hAnsi="宋体" w:cs="宋体"/>
          <w:color w:val="000000"/>
          <w:spacing w:val="-6"/>
          <w:kern w:val="0"/>
          <w:sz w:val="24"/>
          <w:szCs w:val="24"/>
          <w:highlight w:val="none"/>
          <w:u w:val="single"/>
          <w:lang w:val="en-US" w:eastAsia="zh-CN"/>
        </w:rPr>
        <w:t xml:space="preserve">              </w:t>
      </w:r>
      <w:r>
        <w:rPr>
          <w:rFonts w:hint="eastAsia" w:ascii="宋体" w:hAnsi="宋体" w:cs="宋体"/>
          <w:color w:val="000000"/>
          <w:spacing w:val="-6"/>
          <w:kern w:val="0"/>
          <w:sz w:val="24"/>
          <w:szCs w:val="24"/>
          <w:highlight w:val="none"/>
          <w:u w:val="single"/>
        </w:rPr>
        <w:t xml:space="preserve"> </w:t>
      </w:r>
      <w:r>
        <w:rPr>
          <w:rFonts w:hint="eastAsia" w:ascii="宋体" w:hAnsi="宋体" w:cs="宋体"/>
          <w:color w:val="000000"/>
          <w:spacing w:val="-6"/>
          <w:kern w:val="0"/>
          <w:sz w:val="24"/>
          <w:szCs w:val="24"/>
          <w:highlight w:val="none"/>
          <w:u w:val="single"/>
          <w:lang w:val="en-US" w:eastAsia="zh-CN"/>
        </w:rPr>
        <w:t xml:space="preserve">   </w:t>
      </w:r>
    </w:p>
    <w:p w14:paraId="633ECF0C">
      <w:pPr>
        <w:pStyle w:val="21"/>
        <w:keepNext w:val="0"/>
        <w:keepLines w:val="0"/>
        <w:pageBreakBefore w:val="0"/>
        <w:widowControl/>
        <w:kinsoku/>
        <w:wordWrap/>
        <w:overflowPunct/>
        <w:topLinePunct w:val="0"/>
        <w:autoSpaceDE/>
        <w:autoSpaceDN/>
        <w:bidi w:val="0"/>
        <w:spacing w:line="360" w:lineRule="auto"/>
        <w:ind w:left="0" w:leftChars="0" w:firstLine="456" w:firstLineChars="200"/>
        <w:jc w:val="both"/>
        <w:rPr>
          <w:rFonts w:hint="eastAsia" w:ascii="宋体" w:hAnsi="宋体" w:cs="宋体"/>
          <w:color w:val="000000"/>
          <w:spacing w:val="-6"/>
          <w:kern w:val="0"/>
          <w:sz w:val="24"/>
          <w:szCs w:val="24"/>
          <w:highlight w:val="none"/>
          <w:u w:val="single"/>
        </w:rPr>
      </w:pPr>
      <w:r>
        <w:rPr>
          <w:rFonts w:hint="eastAsia" w:ascii="宋体" w:hAnsi="宋体" w:cs="宋体"/>
          <w:color w:val="000000"/>
          <w:spacing w:val="-6"/>
          <w:kern w:val="0"/>
          <w:sz w:val="24"/>
          <w:szCs w:val="24"/>
          <w:highlight w:val="none"/>
          <w:u w:val="none"/>
          <w:lang w:val="en-US" w:eastAsia="zh-CN"/>
        </w:rPr>
        <w:t>1.2</w:t>
      </w:r>
      <w:r>
        <w:rPr>
          <w:rFonts w:hint="eastAsia" w:ascii="宋体" w:hAnsi="宋体" w:cs="宋体"/>
          <w:color w:val="000000"/>
          <w:spacing w:val="-6"/>
          <w:kern w:val="0"/>
          <w:sz w:val="24"/>
          <w:szCs w:val="24"/>
          <w:highlight w:val="none"/>
          <w:u w:val="none"/>
        </w:rPr>
        <w:t xml:space="preserve"> 工程地点：</w:t>
      </w:r>
      <w:r>
        <w:rPr>
          <w:rFonts w:hint="eastAsia" w:ascii="宋体" w:hAnsi="宋体" w:cs="宋体"/>
          <w:color w:val="000000"/>
          <w:spacing w:val="-6"/>
          <w:kern w:val="0"/>
          <w:sz w:val="24"/>
          <w:szCs w:val="24"/>
          <w:highlight w:val="none"/>
          <w:u w:val="single"/>
        </w:rPr>
        <w:t xml:space="preserve"> </w:t>
      </w:r>
      <w:r>
        <w:rPr>
          <w:rFonts w:hint="eastAsia" w:ascii="宋体" w:hAnsi="宋体" w:cs="宋体"/>
          <w:color w:val="000000"/>
          <w:spacing w:val="-6"/>
          <w:kern w:val="0"/>
          <w:sz w:val="24"/>
          <w:szCs w:val="24"/>
          <w:highlight w:val="none"/>
          <w:u w:val="single"/>
          <w:lang w:val="en-US" w:eastAsia="zh-CN"/>
        </w:rPr>
        <w:t xml:space="preserve">           </w:t>
      </w:r>
      <w:r>
        <w:rPr>
          <w:rFonts w:hint="eastAsia" w:ascii="宋体" w:hAnsi="宋体" w:cs="宋体"/>
          <w:color w:val="000000"/>
          <w:spacing w:val="-6"/>
          <w:kern w:val="0"/>
          <w:sz w:val="24"/>
          <w:szCs w:val="24"/>
          <w:highlight w:val="none"/>
          <w:u w:val="single"/>
        </w:rPr>
        <w:t xml:space="preserve"> </w:t>
      </w:r>
      <w:r>
        <w:rPr>
          <w:rFonts w:hint="eastAsia" w:ascii="宋体" w:hAnsi="宋体" w:cs="宋体"/>
          <w:color w:val="000000"/>
          <w:spacing w:val="-6"/>
          <w:kern w:val="0"/>
          <w:sz w:val="24"/>
          <w:szCs w:val="24"/>
          <w:highlight w:val="none"/>
          <w:u w:val="single"/>
          <w:lang w:val="en-US" w:eastAsia="zh-CN"/>
        </w:rPr>
        <w:t xml:space="preserve">  </w:t>
      </w:r>
      <w:r>
        <w:rPr>
          <w:rFonts w:hint="eastAsia" w:ascii="宋体" w:hAnsi="宋体" w:cs="宋体"/>
          <w:color w:val="000000"/>
          <w:spacing w:val="-6"/>
          <w:kern w:val="0"/>
          <w:sz w:val="24"/>
          <w:szCs w:val="24"/>
          <w:highlight w:val="none"/>
          <w:u w:val="single"/>
        </w:rPr>
        <w:t xml:space="preserve">   </w:t>
      </w:r>
    </w:p>
    <w:p w14:paraId="61169671">
      <w:pPr>
        <w:pStyle w:val="21"/>
        <w:keepNext w:val="0"/>
        <w:keepLines w:val="0"/>
        <w:pageBreakBefore w:val="0"/>
        <w:widowControl/>
        <w:kinsoku/>
        <w:wordWrap/>
        <w:overflowPunct/>
        <w:topLinePunct w:val="0"/>
        <w:autoSpaceDE/>
        <w:autoSpaceDN/>
        <w:bidi w:val="0"/>
        <w:spacing w:line="360" w:lineRule="auto"/>
        <w:ind w:left="0" w:leftChars="0" w:firstLine="456" w:firstLineChars="200"/>
        <w:jc w:val="both"/>
        <w:rPr>
          <w:rFonts w:hint="default" w:ascii="宋体" w:hAnsi="宋体" w:cs="宋体"/>
          <w:color w:val="000000"/>
          <w:spacing w:val="-6"/>
          <w:kern w:val="0"/>
          <w:sz w:val="24"/>
          <w:szCs w:val="24"/>
          <w:highlight w:val="none"/>
          <w:u w:val="single"/>
          <w:lang w:val="en-US" w:eastAsia="zh-CN"/>
        </w:rPr>
      </w:pPr>
      <w:r>
        <w:rPr>
          <w:rFonts w:hint="eastAsia" w:ascii="宋体" w:hAnsi="宋体" w:cs="宋体"/>
          <w:color w:val="000000"/>
          <w:spacing w:val="-6"/>
          <w:kern w:val="0"/>
          <w:sz w:val="24"/>
          <w:szCs w:val="24"/>
          <w:highlight w:val="none"/>
          <w:u w:val="none"/>
          <w:lang w:val="en-US" w:eastAsia="zh-CN"/>
        </w:rPr>
        <w:t xml:space="preserve">1.3 </w:t>
      </w:r>
      <w:r>
        <w:rPr>
          <w:rFonts w:hint="eastAsia" w:ascii="宋体" w:hAnsi="宋体" w:cs="宋体"/>
          <w:color w:val="000000"/>
          <w:spacing w:val="-6"/>
          <w:kern w:val="0"/>
          <w:sz w:val="24"/>
          <w:szCs w:val="24"/>
          <w:highlight w:val="none"/>
          <w:u w:val="none"/>
        </w:rPr>
        <w:t>工程规模：</w:t>
      </w:r>
      <w:r>
        <w:rPr>
          <w:rFonts w:hint="eastAsia" w:ascii="宋体" w:hAnsi="宋体" w:cs="宋体"/>
          <w:color w:val="000000"/>
          <w:spacing w:val="-6"/>
          <w:kern w:val="0"/>
          <w:sz w:val="24"/>
          <w:szCs w:val="24"/>
          <w:highlight w:val="none"/>
          <w:u w:val="single"/>
        </w:rPr>
        <w:t xml:space="preserve"> </w:t>
      </w:r>
      <w:r>
        <w:rPr>
          <w:rFonts w:hint="eastAsia" w:ascii="宋体" w:hAnsi="宋体" w:cs="宋体"/>
          <w:color w:val="000000"/>
          <w:spacing w:val="-6"/>
          <w:kern w:val="0"/>
          <w:sz w:val="24"/>
          <w:szCs w:val="24"/>
          <w:highlight w:val="none"/>
          <w:u w:val="single"/>
          <w:lang w:val="en-US" w:eastAsia="zh-CN"/>
        </w:rPr>
        <w:t xml:space="preserve">           </w:t>
      </w:r>
      <w:r>
        <w:rPr>
          <w:rFonts w:hint="eastAsia" w:ascii="宋体" w:hAnsi="宋体" w:cs="宋体"/>
          <w:color w:val="000000"/>
          <w:spacing w:val="-6"/>
          <w:kern w:val="0"/>
          <w:sz w:val="24"/>
          <w:szCs w:val="24"/>
          <w:highlight w:val="none"/>
          <w:u w:val="single"/>
        </w:rPr>
        <w:t xml:space="preserve"> </w:t>
      </w:r>
      <w:r>
        <w:rPr>
          <w:rFonts w:hint="eastAsia" w:ascii="宋体" w:hAnsi="宋体" w:cs="宋体"/>
          <w:color w:val="000000"/>
          <w:spacing w:val="-6"/>
          <w:kern w:val="0"/>
          <w:sz w:val="24"/>
          <w:szCs w:val="24"/>
          <w:highlight w:val="none"/>
          <w:u w:val="single"/>
          <w:lang w:val="en-US" w:eastAsia="zh-CN"/>
        </w:rPr>
        <w:t xml:space="preserve">  </w:t>
      </w:r>
      <w:r>
        <w:rPr>
          <w:rFonts w:hint="eastAsia" w:ascii="宋体" w:hAnsi="宋体" w:cs="宋体"/>
          <w:color w:val="000000"/>
          <w:spacing w:val="-6"/>
          <w:kern w:val="0"/>
          <w:sz w:val="24"/>
          <w:szCs w:val="24"/>
          <w:highlight w:val="none"/>
          <w:u w:val="single"/>
        </w:rPr>
        <w:t xml:space="preserve">   </w:t>
      </w:r>
    </w:p>
    <w:p w14:paraId="4A3746C3">
      <w:pPr>
        <w:pStyle w:val="21"/>
        <w:keepNext w:val="0"/>
        <w:keepLines w:val="0"/>
        <w:pageBreakBefore w:val="0"/>
        <w:widowControl/>
        <w:kinsoku/>
        <w:wordWrap/>
        <w:overflowPunct/>
        <w:topLinePunct w:val="0"/>
        <w:autoSpaceDE/>
        <w:autoSpaceDN/>
        <w:bidi w:val="0"/>
        <w:spacing w:line="360" w:lineRule="auto"/>
        <w:ind w:left="0" w:leftChars="0" w:firstLine="456" w:firstLineChars="200"/>
        <w:jc w:val="both"/>
        <w:rPr>
          <w:rFonts w:hint="eastAsia" w:ascii="宋体" w:hAnsi="宋体" w:cs="宋体"/>
          <w:color w:val="000000"/>
          <w:spacing w:val="-6"/>
          <w:kern w:val="0"/>
          <w:sz w:val="24"/>
          <w:szCs w:val="24"/>
          <w:highlight w:val="none"/>
          <w:u w:val="single"/>
          <w:lang w:val="en-US" w:eastAsia="zh-CN"/>
        </w:rPr>
      </w:pPr>
      <w:r>
        <w:rPr>
          <w:rFonts w:hint="eastAsia" w:ascii="宋体" w:hAnsi="宋体" w:cs="宋体"/>
          <w:color w:val="000000"/>
          <w:spacing w:val="-6"/>
          <w:kern w:val="0"/>
          <w:sz w:val="24"/>
          <w:szCs w:val="24"/>
          <w:highlight w:val="none"/>
          <w:u w:val="none"/>
          <w:lang w:val="en-US" w:eastAsia="zh-CN"/>
        </w:rPr>
        <w:t xml:space="preserve">1.4 </w:t>
      </w:r>
      <w:r>
        <w:rPr>
          <w:rFonts w:hint="eastAsia" w:ascii="宋体" w:hAnsi="宋体" w:cs="宋体"/>
          <w:color w:val="000000"/>
          <w:spacing w:val="-6"/>
          <w:kern w:val="0"/>
          <w:sz w:val="24"/>
          <w:szCs w:val="24"/>
          <w:highlight w:val="none"/>
          <w:u w:val="none"/>
        </w:rPr>
        <w:t>工程</w:t>
      </w:r>
      <w:r>
        <w:rPr>
          <w:rFonts w:hint="eastAsia" w:ascii="宋体" w:hAnsi="宋体" w:cs="宋体"/>
          <w:color w:val="000000"/>
          <w:spacing w:val="-6"/>
          <w:kern w:val="0"/>
          <w:sz w:val="24"/>
          <w:szCs w:val="24"/>
          <w:highlight w:val="none"/>
          <w:u w:val="none"/>
          <w:lang w:val="en-US" w:eastAsia="zh-CN"/>
        </w:rPr>
        <w:t>总投资：</w:t>
      </w:r>
      <w:r>
        <w:rPr>
          <w:rFonts w:hint="eastAsia" w:ascii="宋体" w:hAnsi="宋体" w:cs="宋体"/>
          <w:color w:val="000000"/>
          <w:spacing w:val="-6"/>
          <w:kern w:val="0"/>
          <w:sz w:val="24"/>
          <w:szCs w:val="24"/>
          <w:highlight w:val="none"/>
          <w:u w:val="single"/>
          <w:lang w:val="en-US" w:eastAsia="zh-CN"/>
        </w:rPr>
        <w:t xml:space="preserve">                </w:t>
      </w:r>
    </w:p>
    <w:p w14:paraId="1B67DF8E">
      <w:pPr>
        <w:pStyle w:val="21"/>
        <w:keepNext w:val="0"/>
        <w:keepLines w:val="0"/>
        <w:pageBreakBefore w:val="0"/>
        <w:widowControl/>
        <w:kinsoku/>
        <w:wordWrap/>
        <w:overflowPunct/>
        <w:topLinePunct w:val="0"/>
        <w:autoSpaceDE/>
        <w:autoSpaceDN/>
        <w:bidi w:val="0"/>
        <w:spacing w:line="360" w:lineRule="auto"/>
        <w:ind w:firstLine="458" w:firstLineChars="200"/>
        <w:jc w:val="left"/>
        <w:rPr>
          <w:rFonts w:hint="eastAsia" w:ascii="宋体" w:hAnsi="宋体" w:cs="宋体"/>
          <w:b/>
          <w:bCs/>
          <w:color w:val="000000"/>
          <w:spacing w:val="-6"/>
          <w:kern w:val="0"/>
          <w:sz w:val="24"/>
          <w:szCs w:val="24"/>
          <w:highlight w:val="none"/>
          <w:u w:val="none"/>
        </w:rPr>
      </w:pPr>
      <w:r>
        <w:rPr>
          <w:rFonts w:hint="eastAsia" w:ascii="宋体" w:hAnsi="宋体" w:cs="宋体"/>
          <w:b/>
          <w:bCs/>
          <w:color w:val="000000"/>
          <w:spacing w:val="-6"/>
          <w:kern w:val="0"/>
          <w:sz w:val="24"/>
          <w:szCs w:val="24"/>
          <w:highlight w:val="none"/>
          <w:u w:val="none"/>
          <w:lang w:val="en-US" w:eastAsia="zh-CN"/>
        </w:rPr>
        <w:t xml:space="preserve">第二条  </w:t>
      </w:r>
      <w:r>
        <w:rPr>
          <w:rFonts w:hint="eastAsia" w:ascii="宋体" w:hAnsi="宋体" w:cs="宋体"/>
          <w:b/>
          <w:bCs/>
          <w:color w:val="000000"/>
          <w:spacing w:val="-6"/>
          <w:kern w:val="0"/>
          <w:sz w:val="24"/>
          <w:szCs w:val="24"/>
          <w:highlight w:val="none"/>
          <w:u w:val="none"/>
        </w:rPr>
        <w:t>组成本合同</w:t>
      </w:r>
      <w:r>
        <w:rPr>
          <w:rFonts w:hint="eastAsia" w:ascii="宋体" w:hAnsi="宋体" w:cs="宋体"/>
          <w:b/>
          <w:bCs/>
          <w:color w:val="000000"/>
          <w:spacing w:val="-6"/>
          <w:kern w:val="0"/>
          <w:sz w:val="24"/>
          <w:szCs w:val="24"/>
          <w:highlight w:val="none"/>
          <w:u w:val="none"/>
          <w:lang w:val="en-US" w:eastAsia="zh-CN"/>
        </w:rPr>
        <w:t>的</w:t>
      </w:r>
      <w:r>
        <w:rPr>
          <w:rFonts w:hint="eastAsia" w:ascii="宋体" w:hAnsi="宋体" w:cs="宋体"/>
          <w:b/>
          <w:bCs/>
          <w:color w:val="000000"/>
          <w:spacing w:val="-6"/>
          <w:kern w:val="0"/>
          <w:sz w:val="24"/>
          <w:szCs w:val="24"/>
          <w:highlight w:val="none"/>
          <w:u w:val="none"/>
        </w:rPr>
        <w:t>文件</w:t>
      </w:r>
      <w:r>
        <w:rPr>
          <w:rFonts w:hint="eastAsia" w:ascii="宋体" w:hAnsi="宋体" w:cs="宋体"/>
          <w:b/>
          <w:bCs/>
          <w:color w:val="000000"/>
          <w:spacing w:val="-6"/>
          <w:kern w:val="0"/>
          <w:sz w:val="24"/>
          <w:szCs w:val="24"/>
          <w:highlight w:val="none"/>
          <w:u w:val="none"/>
          <w:lang w:val="en-US" w:eastAsia="zh-CN"/>
        </w:rPr>
        <w:t>及</w:t>
      </w:r>
      <w:r>
        <w:rPr>
          <w:rFonts w:hint="eastAsia" w:ascii="宋体" w:hAnsi="宋体" w:cs="宋体"/>
          <w:b/>
          <w:bCs/>
          <w:color w:val="000000"/>
          <w:spacing w:val="-6"/>
          <w:kern w:val="0"/>
          <w:sz w:val="24"/>
          <w:szCs w:val="24"/>
          <w:highlight w:val="none"/>
          <w:u w:val="none"/>
        </w:rPr>
        <w:t>优先次序</w:t>
      </w:r>
    </w:p>
    <w:p w14:paraId="3BE812A4">
      <w:pPr>
        <w:pStyle w:val="21"/>
        <w:keepNext w:val="0"/>
        <w:keepLines w:val="0"/>
        <w:pageBreakBefore w:val="0"/>
        <w:widowControl/>
        <w:kinsoku/>
        <w:wordWrap/>
        <w:overflowPunct/>
        <w:topLinePunct w:val="0"/>
        <w:autoSpaceDE/>
        <w:autoSpaceDN/>
        <w:bidi w:val="0"/>
        <w:spacing w:line="360" w:lineRule="auto"/>
        <w:ind w:firstLine="456" w:firstLineChars="200"/>
        <w:jc w:val="left"/>
        <w:rPr>
          <w:rFonts w:hint="eastAsia" w:ascii="宋体" w:hAnsi="宋体" w:cs="宋体"/>
          <w:color w:val="000000"/>
          <w:spacing w:val="-6"/>
          <w:kern w:val="0"/>
          <w:sz w:val="24"/>
          <w:szCs w:val="24"/>
          <w:highlight w:val="none"/>
          <w:u w:val="none"/>
          <w:lang w:val="en-US" w:eastAsia="zh-CN"/>
        </w:rPr>
      </w:pPr>
      <w:r>
        <w:rPr>
          <w:rFonts w:hint="eastAsia" w:ascii="宋体" w:hAnsi="宋体" w:cs="宋体"/>
          <w:color w:val="000000"/>
          <w:spacing w:val="-6"/>
          <w:kern w:val="0"/>
          <w:sz w:val="24"/>
          <w:szCs w:val="24"/>
          <w:highlight w:val="none"/>
          <w:u w:val="none"/>
          <w:lang w:val="en-US" w:eastAsia="zh-CN"/>
        </w:rPr>
        <w:t>构成本合同的文件可视为是能互相说明的，如果合同文件存在歧义或不一致，则根据如下优先次序来判断，属于同一类内容的文件，应以最新签署的为准。</w:t>
      </w:r>
    </w:p>
    <w:p w14:paraId="5CD0087F">
      <w:pPr>
        <w:pStyle w:val="21"/>
        <w:keepNext w:val="0"/>
        <w:keepLines w:val="0"/>
        <w:pageBreakBefore w:val="0"/>
        <w:widowControl/>
        <w:kinsoku/>
        <w:wordWrap/>
        <w:overflowPunct/>
        <w:topLinePunct w:val="0"/>
        <w:autoSpaceDE/>
        <w:autoSpaceDN/>
        <w:bidi w:val="0"/>
        <w:spacing w:line="360" w:lineRule="auto"/>
        <w:ind w:firstLine="456" w:firstLineChars="200"/>
        <w:jc w:val="left"/>
        <w:rPr>
          <w:rFonts w:hint="eastAsia" w:ascii="宋体" w:hAnsi="宋体" w:cs="宋体"/>
          <w:color w:val="000000"/>
          <w:spacing w:val="-6"/>
          <w:kern w:val="0"/>
          <w:sz w:val="24"/>
          <w:szCs w:val="24"/>
          <w:highlight w:val="none"/>
          <w:u w:val="none"/>
          <w:lang w:val="en-US" w:eastAsia="zh-CN"/>
        </w:rPr>
      </w:pPr>
      <w:r>
        <w:rPr>
          <w:rFonts w:hint="eastAsia" w:ascii="宋体" w:hAnsi="宋体" w:cs="宋体"/>
          <w:color w:val="000000"/>
          <w:spacing w:val="-6"/>
          <w:kern w:val="0"/>
          <w:sz w:val="24"/>
          <w:szCs w:val="24"/>
          <w:highlight w:val="none"/>
          <w:u w:val="none"/>
          <w:lang w:val="en-US" w:eastAsia="zh-CN"/>
        </w:rPr>
        <w:t>2.1 合同书、附件及补充协议</w:t>
      </w:r>
    </w:p>
    <w:p w14:paraId="4F8910D3">
      <w:pPr>
        <w:pStyle w:val="21"/>
        <w:keepNext w:val="0"/>
        <w:keepLines w:val="0"/>
        <w:pageBreakBefore w:val="0"/>
        <w:widowControl/>
        <w:kinsoku/>
        <w:wordWrap/>
        <w:overflowPunct/>
        <w:topLinePunct w:val="0"/>
        <w:autoSpaceDE/>
        <w:autoSpaceDN/>
        <w:bidi w:val="0"/>
        <w:spacing w:line="360" w:lineRule="auto"/>
        <w:ind w:firstLine="456" w:firstLineChars="200"/>
        <w:jc w:val="left"/>
        <w:rPr>
          <w:rFonts w:hint="eastAsia" w:ascii="宋体" w:hAnsi="宋体" w:cs="宋体"/>
          <w:color w:val="000000"/>
          <w:spacing w:val="-6"/>
          <w:kern w:val="0"/>
          <w:sz w:val="24"/>
          <w:szCs w:val="24"/>
          <w:highlight w:val="none"/>
          <w:u w:val="none"/>
          <w:lang w:val="en-US" w:eastAsia="zh-CN"/>
        </w:rPr>
      </w:pPr>
      <w:r>
        <w:rPr>
          <w:rFonts w:hint="eastAsia" w:ascii="宋体" w:hAnsi="宋体" w:cs="宋体"/>
          <w:color w:val="000000"/>
          <w:spacing w:val="-6"/>
          <w:kern w:val="0"/>
          <w:sz w:val="24"/>
          <w:szCs w:val="24"/>
          <w:highlight w:val="none"/>
          <w:u w:val="none"/>
          <w:lang w:val="en-US" w:eastAsia="zh-CN"/>
        </w:rPr>
        <w:t>2.2 招标文件</w:t>
      </w:r>
    </w:p>
    <w:p w14:paraId="6D72E703">
      <w:pPr>
        <w:pStyle w:val="21"/>
        <w:keepNext w:val="0"/>
        <w:keepLines w:val="0"/>
        <w:pageBreakBefore w:val="0"/>
        <w:widowControl/>
        <w:kinsoku/>
        <w:wordWrap/>
        <w:overflowPunct/>
        <w:topLinePunct w:val="0"/>
        <w:autoSpaceDE/>
        <w:autoSpaceDN/>
        <w:bidi w:val="0"/>
        <w:spacing w:line="360" w:lineRule="auto"/>
        <w:ind w:firstLine="456" w:firstLineChars="200"/>
        <w:jc w:val="left"/>
        <w:rPr>
          <w:rFonts w:hint="eastAsia" w:ascii="宋体" w:hAnsi="宋体" w:cs="宋体"/>
          <w:color w:val="000000"/>
          <w:spacing w:val="-6"/>
          <w:kern w:val="0"/>
          <w:sz w:val="24"/>
          <w:szCs w:val="24"/>
          <w:highlight w:val="none"/>
          <w:u w:val="none"/>
          <w:lang w:val="en-US" w:eastAsia="zh-CN"/>
        </w:rPr>
      </w:pPr>
      <w:r>
        <w:rPr>
          <w:rFonts w:hint="eastAsia" w:ascii="宋体" w:hAnsi="宋体" w:cs="宋体"/>
          <w:color w:val="000000"/>
          <w:spacing w:val="-6"/>
          <w:kern w:val="0"/>
          <w:sz w:val="24"/>
          <w:szCs w:val="24"/>
          <w:highlight w:val="none"/>
          <w:u w:val="none"/>
          <w:lang w:val="en-US" w:eastAsia="zh-CN"/>
        </w:rPr>
        <w:t>2.3 中标（选）函（文件）</w:t>
      </w:r>
    </w:p>
    <w:p w14:paraId="276EE9F6">
      <w:pPr>
        <w:pStyle w:val="21"/>
        <w:keepNext w:val="0"/>
        <w:keepLines w:val="0"/>
        <w:pageBreakBefore w:val="0"/>
        <w:widowControl/>
        <w:kinsoku/>
        <w:wordWrap/>
        <w:overflowPunct/>
        <w:topLinePunct w:val="0"/>
        <w:autoSpaceDE/>
        <w:autoSpaceDN/>
        <w:bidi w:val="0"/>
        <w:spacing w:line="360" w:lineRule="auto"/>
        <w:ind w:firstLine="456" w:firstLineChars="200"/>
        <w:jc w:val="left"/>
        <w:rPr>
          <w:rFonts w:hint="eastAsia" w:ascii="宋体" w:hAnsi="宋体" w:cs="宋体"/>
          <w:color w:val="000000"/>
          <w:spacing w:val="-6"/>
          <w:kern w:val="0"/>
          <w:sz w:val="24"/>
          <w:szCs w:val="24"/>
          <w:highlight w:val="none"/>
          <w:u w:val="none"/>
          <w:lang w:val="en-US" w:eastAsia="zh-CN"/>
        </w:rPr>
      </w:pPr>
      <w:r>
        <w:rPr>
          <w:rFonts w:hint="eastAsia" w:ascii="宋体" w:hAnsi="宋体" w:cs="宋体"/>
          <w:color w:val="000000"/>
          <w:spacing w:val="-6"/>
          <w:kern w:val="0"/>
          <w:sz w:val="24"/>
          <w:szCs w:val="24"/>
          <w:highlight w:val="none"/>
          <w:u w:val="none"/>
          <w:lang w:val="en-US" w:eastAsia="zh-CN"/>
        </w:rPr>
        <w:t>2.4投标函及投标函附录</w:t>
      </w:r>
    </w:p>
    <w:p w14:paraId="43652A40">
      <w:pPr>
        <w:pStyle w:val="21"/>
        <w:keepNext w:val="0"/>
        <w:keepLines w:val="0"/>
        <w:pageBreakBefore w:val="0"/>
        <w:widowControl/>
        <w:kinsoku/>
        <w:wordWrap/>
        <w:overflowPunct/>
        <w:topLinePunct w:val="0"/>
        <w:autoSpaceDE/>
        <w:autoSpaceDN/>
        <w:bidi w:val="0"/>
        <w:spacing w:line="360" w:lineRule="auto"/>
        <w:ind w:firstLine="456" w:firstLineChars="200"/>
        <w:jc w:val="left"/>
        <w:rPr>
          <w:rFonts w:hint="eastAsia" w:ascii="宋体" w:hAnsi="宋体" w:cs="宋体"/>
          <w:color w:val="000000"/>
          <w:spacing w:val="-6"/>
          <w:kern w:val="0"/>
          <w:sz w:val="24"/>
          <w:szCs w:val="24"/>
          <w:highlight w:val="none"/>
          <w:u w:val="none"/>
          <w:lang w:val="en-US" w:eastAsia="zh-CN"/>
        </w:rPr>
      </w:pPr>
      <w:r>
        <w:rPr>
          <w:rFonts w:hint="eastAsia" w:ascii="宋体" w:hAnsi="宋体" w:cs="宋体"/>
          <w:color w:val="000000"/>
          <w:spacing w:val="-6"/>
          <w:kern w:val="0"/>
          <w:sz w:val="24"/>
          <w:szCs w:val="24"/>
          <w:highlight w:val="none"/>
          <w:u w:val="none"/>
          <w:lang w:val="en-US" w:eastAsia="zh-CN"/>
        </w:rPr>
        <w:t>2.5其他合同文件</w:t>
      </w:r>
    </w:p>
    <w:p w14:paraId="4E76DDE2">
      <w:pPr>
        <w:keepNext w:val="0"/>
        <w:keepLines w:val="0"/>
        <w:pageBreakBefore w:val="0"/>
        <w:kinsoku/>
        <w:wordWrap/>
        <w:overflowPunct/>
        <w:topLinePunct w:val="0"/>
        <w:autoSpaceDE/>
        <w:autoSpaceDN/>
        <w:bidi w:val="0"/>
        <w:spacing w:line="360" w:lineRule="auto"/>
        <w:ind w:firstLine="477" w:firstLineChars="198"/>
        <w:rPr>
          <w:rFonts w:ascii="宋体"/>
          <w:b/>
          <w:color w:val="000000"/>
          <w:sz w:val="24"/>
          <w:highlight w:val="none"/>
        </w:rPr>
      </w:pPr>
      <w:r>
        <w:rPr>
          <w:rFonts w:hint="eastAsia" w:ascii="宋体" w:hAnsi="宋体"/>
          <w:b/>
          <w:color w:val="000000"/>
          <w:sz w:val="24"/>
          <w:highlight w:val="none"/>
          <w:lang w:val="en-US" w:eastAsia="zh-CN"/>
        </w:rPr>
        <w:t xml:space="preserve">第三条 </w:t>
      </w:r>
      <w:r>
        <w:rPr>
          <w:rFonts w:hint="eastAsia" w:ascii="宋体" w:hAnsi="宋体"/>
          <w:b/>
          <w:color w:val="000000"/>
          <w:sz w:val="24"/>
          <w:highlight w:val="none"/>
        </w:rPr>
        <w:t>总监理工程师</w:t>
      </w:r>
    </w:p>
    <w:p w14:paraId="73635D44">
      <w:pPr>
        <w:keepNext w:val="0"/>
        <w:keepLines w:val="0"/>
        <w:pageBreakBefore w:val="0"/>
        <w:kinsoku/>
        <w:wordWrap/>
        <w:overflowPunct/>
        <w:topLinePunct w:val="0"/>
        <w:autoSpaceDE/>
        <w:autoSpaceDN/>
        <w:bidi w:val="0"/>
        <w:spacing w:line="360" w:lineRule="auto"/>
        <w:ind w:firstLine="475" w:firstLineChars="198"/>
        <w:rPr>
          <w:rFonts w:hint="eastAsia" w:ascii="宋体" w:hAnsi="宋体"/>
          <w:b/>
          <w:color w:val="000000"/>
          <w:sz w:val="24"/>
          <w:highlight w:val="none"/>
          <w:lang w:val="en-US" w:eastAsia="zh-CN"/>
        </w:rPr>
      </w:pPr>
      <w:bookmarkStart w:id="5" w:name="_Hlk3211108"/>
      <w:r>
        <w:rPr>
          <w:rFonts w:hint="eastAsia" w:ascii="宋体" w:hAnsi="宋体"/>
          <w:sz w:val="24"/>
          <w:highlight w:val="none"/>
        </w:rPr>
        <w:t>总监理工程师姓名：</w:t>
      </w:r>
      <w:r>
        <w:rPr>
          <w:rFonts w:hint="eastAsia" w:ascii="宋体" w:hAnsi="宋体"/>
          <w:sz w:val="24"/>
          <w:highlight w:val="none"/>
          <w:u w:val="single"/>
          <w:lang w:val="en-US" w:eastAsia="zh-CN"/>
        </w:rPr>
        <w:t xml:space="preserve">          </w:t>
      </w:r>
      <w:r>
        <w:rPr>
          <w:rFonts w:hint="eastAsia" w:ascii="宋体" w:hAnsi="宋体"/>
          <w:sz w:val="24"/>
          <w:highlight w:val="none"/>
          <w:lang w:val="en-US" w:eastAsia="zh-CN"/>
        </w:rPr>
        <w:t xml:space="preserve">  </w:t>
      </w:r>
      <w:r>
        <w:rPr>
          <w:rFonts w:hint="eastAsia" w:ascii="宋体" w:hAnsi="宋体"/>
          <w:sz w:val="24"/>
          <w:highlight w:val="none"/>
        </w:rPr>
        <w:t>身份证号码</w:t>
      </w:r>
      <w:r>
        <w:rPr>
          <w:rFonts w:hint="eastAsia" w:ascii="宋体" w:hAnsi="宋体"/>
          <w:sz w:val="24"/>
          <w:highlight w:val="none"/>
          <w:lang w:eastAsia="zh-CN"/>
        </w:rPr>
        <w:t>：</w:t>
      </w:r>
      <w:r>
        <w:rPr>
          <w:rFonts w:hint="eastAsia" w:ascii="宋体" w:hAnsi="宋体"/>
          <w:sz w:val="24"/>
          <w:highlight w:val="none"/>
          <w:u w:val="single"/>
          <w:lang w:val="en-US" w:eastAsia="zh-CN"/>
        </w:rPr>
        <w:t xml:space="preserve">           </w:t>
      </w:r>
      <w:r>
        <w:rPr>
          <w:rFonts w:hint="eastAsia" w:ascii="宋体" w:hAnsi="宋体"/>
          <w:spacing w:val="-17"/>
          <w:sz w:val="24"/>
          <w:highlight w:val="none"/>
          <w:lang w:val="en-US" w:eastAsia="zh-CN"/>
        </w:rPr>
        <w:t xml:space="preserve"> </w:t>
      </w:r>
      <w:r>
        <w:rPr>
          <w:rFonts w:hint="eastAsia" w:ascii="宋体" w:hAnsi="宋体"/>
          <w:spacing w:val="-17"/>
          <w:sz w:val="24"/>
          <w:highlight w:val="none"/>
        </w:rPr>
        <w:t xml:space="preserve"> </w:t>
      </w:r>
      <w:r>
        <w:rPr>
          <w:rFonts w:hint="eastAsia" w:ascii="宋体" w:hAnsi="宋体"/>
          <w:sz w:val="24"/>
          <w:highlight w:val="none"/>
        </w:rPr>
        <w:t>注册号</w:t>
      </w:r>
      <w:r>
        <w:rPr>
          <w:rFonts w:hint="eastAsia" w:ascii="宋体" w:hAnsi="宋体"/>
          <w:sz w:val="24"/>
          <w:highlight w:val="none"/>
          <w:lang w:eastAsia="zh-CN"/>
        </w:rPr>
        <w:t>：</w:t>
      </w:r>
      <w:r>
        <w:rPr>
          <w:rFonts w:hint="eastAsia" w:ascii="宋体" w:hAnsi="宋体"/>
          <w:sz w:val="24"/>
          <w:highlight w:val="none"/>
          <w:u w:val="single"/>
          <w:lang w:val="en-US" w:eastAsia="zh-CN"/>
        </w:rPr>
        <w:t xml:space="preserve">             </w:t>
      </w:r>
    </w:p>
    <w:p w14:paraId="1F39B34D">
      <w:pPr>
        <w:keepNext w:val="0"/>
        <w:keepLines w:val="0"/>
        <w:pageBreakBefore w:val="0"/>
        <w:kinsoku/>
        <w:wordWrap/>
        <w:overflowPunct/>
        <w:topLinePunct w:val="0"/>
        <w:autoSpaceDE/>
        <w:autoSpaceDN/>
        <w:bidi w:val="0"/>
        <w:adjustRightInd/>
        <w:snapToGrid/>
        <w:spacing w:line="360" w:lineRule="auto"/>
        <w:ind w:firstLine="477" w:firstLineChars="198"/>
        <w:jc w:val="left"/>
        <w:rPr>
          <w:rFonts w:ascii="宋体"/>
          <w:color w:val="000000"/>
          <w:sz w:val="24"/>
          <w:highlight w:val="none"/>
        </w:rPr>
      </w:pPr>
      <w:r>
        <w:rPr>
          <w:rFonts w:hint="eastAsia" w:ascii="宋体" w:hAnsi="宋体"/>
          <w:b/>
          <w:color w:val="000000"/>
          <w:sz w:val="24"/>
          <w:highlight w:val="none"/>
          <w:lang w:val="en-US" w:eastAsia="zh-CN"/>
        </w:rPr>
        <w:t>第四条 监理</w:t>
      </w:r>
      <w:r>
        <w:rPr>
          <w:rFonts w:hint="eastAsia" w:ascii="宋体" w:hAnsi="宋体"/>
          <w:b/>
          <w:color w:val="000000"/>
          <w:sz w:val="24"/>
          <w:highlight w:val="none"/>
        </w:rPr>
        <w:t>期限</w:t>
      </w:r>
    </w:p>
    <w:p w14:paraId="58D93438">
      <w:pPr>
        <w:pStyle w:val="21"/>
        <w:keepNext w:val="0"/>
        <w:keepLines w:val="0"/>
        <w:widowControl/>
        <w:kinsoku/>
        <w:wordWrap/>
        <w:overflowPunct/>
        <w:topLinePunct w:val="0"/>
        <w:autoSpaceDE/>
        <w:autoSpaceDN/>
        <w:bidi w:val="0"/>
        <w:spacing w:line="360" w:lineRule="auto"/>
        <w:ind w:firstLine="456" w:firstLineChars="200"/>
        <w:jc w:val="left"/>
        <w:rPr>
          <w:rFonts w:hint="default" w:ascii="宋体" w:hAnsi="宋体" w:eastAsia="宋体" w:cs="宋体"/>
          <w:color w:val="000000"/>
          <w:spacing w:val="-6"/>
          <w:kern w:val="0"/>
          <w:sz w:val="24"/>
          <w:szCs w:val="24"/>
          <w:highlight w:val="none"/>
          <w:lang w:val="en-US" w:eastAsia="zh-CN" w:bidi="zh-CN"/>
        </w:rPr>
      </w:pPr>
      <w:r>
        <w:rPr>
          <w:rFonts w:hint="eastAsia" w:ascii="宋体" w:hAnsi="宋体" w:cs="宋体"/>
          <w:color w:val="000000"/>
          <w:spacing w:val="-6"/>
          <w:kern w:val="0"/>
          <w:sz w:val="24"/>
          <w:szCs w:val="24"/>
          <w:highlight w:val="none"/>
          <w:lang w:val="en-US" w:eastAsia="zh-CN"/>
        </w:rPr>
        <w:t>监理期限暂定210天+工程缺陷责任期两年。</w:t>
      </w:r>
      <w:bookmarkStart w:id="6" w:name="_GoBack"/>
      <w:r>
        <w:rPr>
          <w:rFonts w:hint="eastAsia" w:ascii="宋体" w:hAnsi="宋体" w:cs="宋体"/>
          <w:color w:val="000000"/>
          <w:spacing w:val="-6"/>
          <w:kern w:val="0"/>
          <w:sz w:val="24"/>
          <w:szCs w:val="24"/>
          <w:highlight w:val="none"/>
          <w:lang w:val="en-US" w:eastAsia="zh-CN"/>
        </w:rPr>
        <w:t>最终服务期限自开工令发出当日起至缺陷责任期满且完成审计结算、移交工作。</w:t>
      </w:r>
      <w:bookmarkEnd w:id="6"/>
      <w:r>
        <w:rPr>
          <w:rFonts w:hint="eastAsia" w:ascii="宋体" w:hAnsi="宋体" w:cs="宋体"/>
          <w:color w:val="000000"/>
          <w:spacing w:val="-6"/>
          <w:kern w:val="0"/>
          <w:sz w:val="24"/>
          <w:szCs w:val="24"/>
          <w:highlight w:val="none"/>
          <w:lang w:val="en-US" w:eastAsia="zh-CN"/>
        </w:rPr>
        <w:t>工程缺陷责任期：自</w:t>
      </w:r>
      <w:r>
        <w:rPr>
          <w:rFonts w:hint="eastAsia" w:ascii="宋体" w:hAnsi="宋体" w:eastAsia="宋体" w:cs="Times New Roman"/>
          <w:color w:val="000000"/>
          <w:kern w:val="2"/>
          <w:sz w:val="24"/>
          <w:szCs w:val="24"/>
          <w:highlight w:val="none"/>
          <w:u w:val="single"/>
          <w:lang w:val="en-US" w:eastAsia="zh-CN" w:bidi="ar-SA"/>
        </w:rPr>
        <w:t>竣工</w:t>
      </w:r>
      <w:r>
        <w:rPr>
          <w:rFonts w:hint="eastAsia" w:ascii="宋体" w:hAnsi="宋体" w:cs="宋体"/>
          <w:color w:val="000000"/>
          <w:spacing w:val="-6"/>
          <w:kern w:val="0"/>
          <w:sz w:val="24"/>
          <w:szCs w:val="24"/>
          <w:highlight w:val="none"/>
          <w:u w:val="none"/>
          <w:lang w:val="en-US" w:eastAsia="zh-CN"/>
        </w:rPr>
        <w:t>验收合格之日起两年。</w:t>
      </w:r>
    </w:p>
    <w:bookmarkEnd w:id="5"/>
    <w:p w14:paraId="2CA6137B">
      <w:pPr>
        <w:keepNext w:val="0"/>
        <w:keepLines w:val="0"/>
        <w:pageBreakBefore w:val="0"/>
        <w:kinsoku/>
        <w:wordWrap/>
        <w:overflowPunct/>
        <w:topLinePunct w:val="0"/>
        <w:autoSpaceDE/>
        <w:autoSpaceDN/>
        <w:bidi w:val="0"/>
        <w:spacing w:line="360" w:lineRule="auto"/>
        <w:ind w:firstLine="477" w:firstLineChars="198"/>
        <w:rPr>
          <w:rFonts w:hint="default" w:ascii="宋体" w:eastAsia="宋体"/>
          <w:b/>
          <w:color w:val="000000"/>
          <w:sz w:val="24"/>
          <w:highlight w:val="none"/>
          <w:lang w:val="en-US" w:eastAsia="zh-CN"/>
        </w:rPr>
      </w:pPr>
      <w:r>
        <w:rPr>
          <w:rFonts w:hint="eastAsia" w:ascii="宋体" w:hAnsi="宋体"/>
          <w:b/>
          <w:color w:val="000000"/>
          <w:sz w:val="24"/>
          <w:highlight w:val="none"/>
          <w:lang w:val="en-US" w:eastAsia="zh-CN"/>
        </w:rPr>
        <w:t xml:space="preserve">第五条  </w:t>
      </w:r>
      <w:r>
        <w:rPr>
          <w:rFonts w:hint="eastAsia" w:ascii="宋体" w:hAnsi="宋体"/>
          <w:b/>
          <w:color w:val="000000"/>
          <w:sz w:val="24"/>
          <w:highlight w:val="none"/>
          <w:lang w:eastAsia="zh-CN"/>
        </w:rPr>
        <w:t>合同</w:t>
      </w:r>
      <w:r>
        <w:rPr>
          <w:rFonts w:hint="eastAsia" w:ascii="宋体" w:hAnsi="宋体"/>
          <w:b/>
          <w:color w:val="000000"/>
          <w:sz w:val="24"/>
          <w:highlight w:val="none"/>
          <w:lang w:val="en-US" w:eastAsia="zh-CN"/>
        </w:rPr>
        <w:t>酬金及支付</w:t>
      </w:r>
    </w:p>
    <w:p w14:paraId="4CA75849">
      <w:pPr>
        <w:keepNext w:val="0"/>
        <w:keepLines w:val="0"/>
        <w:pageBreakBefore w:val="0"/>
        <w:kinsoku/>
        <w:wordWrap/>
        <w:overflowPunct/>
        <w:topLinePunct w:val="0"/>
        <w:autoSpaceDE/>
        <w:autoSpaceDN/>
        <w:bidi w:val="0"/>
        <w:adjustRightInd w:val="0"/>
        <w:snapToGrid w:val="0"/>
        <w:spacing w:line="360" w:lineRule="auto"/>
        <w:ind w:firstLine="475" w:firstLineChars="198"/>
        <w:rPr>
          <w:rFonts w:ascii="宋体"/>
          <w:color w:val="000000"/>
          <w:sz w:val="24"/>
          <w:highlight w:val="none"/>
        </w:rPr>
      </w:pPr>
      <w:r>
        <w:rPr>
          <w:rFonts w:hint="eastAsia" w:ascii="宋体" w:hAnsi="宋体"/>
          <w:color w:val="000000"/>
          <w:sz w:val="24"/>
          <w:highlight w:val="none"/>
          <w:lang w:val="en-US" w:eastAsia="zh-CN"/>
        </w:rPr>
        <w:t>5.1</w:t>
      </w:r>
      <w:r>
        <w:rPr>
          <w:rFonts w:hint="eastAsia" w:ascii="宋体" w:hAnsi="宋体"/>
          <w:color w:val="000000"/>
          <w:sz w:val="24"/>
          <w:highlight w:val="none"/>
        </w:rPr>
        <w:t>签约含税</w:t>
      </w:r>
      <w:r>
        <w:rPr>
          <w:rFonts w:hint="eastAsia" w:ascii="宋体" w:hAnsi="宋体"/>
          <w:color w:val="000000"/>
          <w:sz w:val="24"/>
          <w:highlight w:val="none"/>
          <w:lang w:eastAsia="zh-CN"/>
        </w:rPr>
        <w:t>（</w:t>
      </w:r>
      <w:r>
        <w:rPr>
          <w:rFonts w:hint="eastAsia" w:ascii="宋体" w:hAnsi="宋体" w:eastAsia="宋体" w:cs="宋体"/>
          <w:color w:val="000000"/>
          <w:spacing w:val="-6"/>
          <w:kern w:val="0"/>
          <w:sz w:val="24"/>
          <w:szCs w:val="24"/>
          <w:highlight w:val="none"/>
          <w:lang w:val="en-US" w:eastAsia="zh-CN" w:bidi="ar-SA"/>
        </w:rPr>
        <w:t>税率</w:t>
      </w:r>
      <w:r>
        <w:rPr>
          <w:rFonts w:hint="eastAsia" w:ascii="宋体" w:hAnsi="宋体" w:eastAsia="宋体" w:cs="宋体"/>
          <w:color w:val="000000"/>
          <w:spacing w:val="-6"/>
          <w:kern w:val="0"/>
          <w:sz w:val="24"/>
          <w:szCs w:val="24"/>
          <w:highlight w:val="none"/>
          <w:u w:val="single"/>
          <w:lang w:val="en-US" w:eastAsia="zh-CN" w:bidi="ar-SA"/>
        </w:rPr>
        <w:t xml:space="preserve">   </w:t>
      </w:r>
      <w:r>
        <w:rPr>
          <w:rFonts w:hint="eastAsia" w:ascii="宋体" w:hAnsi="宋体" w:eastAsia="宋体" w:cs="宋体"/>
          <w:color w:val="000000"/>
          <w:spacing w:val="-6"/>
          <w:kern w:val="0"/>
          <w:sz w:val="24"/>
          <w:szCs w:val="24"/>
          <w:highlight w:val="none"/>
          <w:lang w:val="en-US" w:eastAsia="zh-CN" w:bidi="ar-SA"/>
        </w:rPr>
        <w:t>%）</w:t>
      </w:r>
      <w:r>
        <w:rPr>
          <w:rFonts w:hint="eastAsia" w:ascii="宋体" w:hAnsi="宋体" w:cs="宋体"/>
          <w:color w:val="000000"/>
          <w:spacing w:val="-6"/>
          <w:kern w:val="0"/>
          <w:sz w:val="24"/>
          <w:szCs w:val="24"/>
          <w:highlight w:val="none"/>
          <w:lang w:val="en-US" w:eastAsia="zh-CN" w:bidi="ar-SA"/>
        </w:rPr>
        <w:t>价</w:t>
      </w:r>
      <w:r>
        <w:rPr>
          <w:rFonts w:hint="eastAsia" w:ascii="宋体" w:hAnsi="宋体"/>
          <w:color w:val="000000"/>
          <w:sz w:val="24"/>
          <w:highlight w:val="none"/>
        </w:rPr>
        <w:t>：</w:t>
      </w:r>
      <w:r>
        <w:rPr>
          <w:rFonts w:hint="eastAsia" w:ascii="宋体" w:hAnsi="宋体"/>
          <w:b/>
          <w:color w:val="000000"/>
          <w:sz w:val="24"/>
          <w:highlight w:val="none"/>
          <w:u w:val="single"/>
          <w:lang w:val="en-US" w:eastAsia="zh-CN"/>
        </w:rPr>
        <w:t xml:space="preserve">                  </w:t>
      </w:r>
      <w:r>
        <w:rPr>
          <w:rFonts w:hint="eastAsia" w:ascii="宋体" w:hAnsi="宋体"/>
          <w:b/>
          <w:color w:val="000000"/>
          <w:sz w:val="24"/>
          <w:highlight w:val="none"/>
          <w:u w:val="none"/>
          <w:lang w:val="en-US" w:eastAsia="zh-CN"/>
        </w:rPr>
        <w:t>（</w:t>
      </w:r>
      <w:r>
        <w:rPr>
          <w:rFonts w:hint="eastAsia" w:ascii="宋体" w:hAnsi="宋体"/>
          <w:b/>
          <w:color w:val="000000"/>
          <w:sz w:val="24"/>
          <w:highlight w:val="none"/>
          <w:u w:val="none"/>
          <w:lang w:eastAsia="zh-CN"/>
        </w:rPr>
        <w:t>大写：</w:t>
      </w:r>
      <w:r>
        <w:rPr>
          <w:rFonts w:hint="eastAsia" w:ascii="宋体" w:hAnsi="宋体"/>
          <w:b/>
          <w:color w:val="000000"/>
          <w:sz w:val="24"/>
          <w:highlight w:val="none"/>
          <w:u w:val="single"/>
          <w:lang w:val="en-US" w:eastAsia="zh-CN"/>
        </w:rPr>
        <w:t xml:space="preserve">            </w:t>
      </w:r>
      <w:r>
        <w:rPr>
          <w:rFonts w:hint="eastAsia" w:ascii="宋体" w:hAnsi="宋体"/>
          <w:b/>
          <w:color w:val="000000"/>
          <w:sz w:val="24"/>
          <w:highlight w:val="none"/>
          <w:u w:val="none"/>
          <w:lang w:eastAsia="zh-CN"/>
        </w:rPr>
        <w:t>）</w:t>
      </w:r>
      <w:r>
        <w:rPr>
          <w:rFonts w:hint="eastAsia" w:ascii="宋体" w:hAnsi="宋体" w:cs="Calibri"/>
          <w:color w:val="000000"/>
          <w:kern w:val="0"/>
          <w:sz w:val="24"/>
          <w:szCs w:val="24"/>
          <w:highlight w:val="none"/>
          <w:u w:val="none"/>
          <w:lang w:val="en-US" w:eastAsia="zh-CN" w:bidi="ar-SA"/>
        </w:rPr>
        <w:t>不含税价为</w:t>
      </w:r>
      <w:r>
        <w:rPr>
          <w:rFonts w:hint="eastAsia" w:ascii="宋体" w:hAnsi="宋体" w:cs="Calibri"/>
          <w:color w:val="000000"/>
          <w:kern w:val="0"/>
          <w:sz w:val="24"/>
          <w:szCs w:val="24"/>
          <w:highlight w:val="none"/>
          <w:u w:val="single"/>
          <w:lang w:val="en-US" w:eastAsia="zh-CN" w:bidi="ar-SA"/>
        </w:rPr>
        <w:t xml:space="preserve">         </w:t>
      </w:r>
      <w:r>
        <w:rPr>
          <w:rFonts w:hint="eastAsia" w:ascii="宋体" w:hAnsi="宋体" w:cs="Calibri"/>
          <w:color w:val="000000"/>
          <w:kern w:val="0"/>
          <w:sz w:val="24"/>
          <w:szCs w:val="24"/>
          <w:highlight w:val="none"/>
          <w:u w:val="none"/>
          <w:lang w:val="en-US" w:eastAsia="zh-CN" w:bidi="ar-SA"/>
        </w:rPr>
        <w:t>元（大写：</w:t>
      </w:r>
      <w:r>
        <w:rPr>
          <w:rFonts w:hint="eastAsia" w:ascii="宋体" w:hAnsi="宋体" w:cs="Calibri"/>
          <w:color w:val="000000"/>
          <w:kern w:val="0"/>
          <w:sz w:val="24"/>
          <w:szCs w:val="24"/>
          <w:highlight w:val="none"/>
          <w:u w:val="single"/>
          <w:lang w:val="en-US" w:eastAsia="zh-CN" w:bidi="ar-SA"/>
        </w:rPr>
        <w:t xml:space="preserve">           </w:t>
      </w:r>
      <w:r>
        <w:rPr>
          <w:rFonts w:hint="eastAsia" w:ascii="宋体" w:hAnsi="宋体" w:cs="Calibri"/>
          <w:color w:val="000000"/>
          <w:kern w:val="0"/>
          <w:sz w:val="24"/>
          <w:szCs w:val="24"/>
          <w:highlight w:val="none"/>
          <w:u w:val="none"/>
          <w:lang w:val="en-US" w:eastAsia="zh-CN" w:bidi="ar-SA"/>
        </w:rPr>
        <w:t>），</w:t>
      </w:r>
      <w:r>
        <w:rPr>
          <w:rFonts w:hint="eastAsia" w:ascii="宋体" w:hAnsi="宋体" w:eastAsia="宋体" w:cs="Times New Roman"/>
          <w:color w:val="000000"/>
          <w:kern w:val="0"/>
          <w:sz w:val="24"/>
          <w:szCs w:val="24"/>
          <w:highlight w:val="none"/>
          <w:lang w:val="en-US" w:eastAsia="zh-CN"/>
        </w:rPr>
        <w:t>不含税价款不因国家税率变化而变化，若在合同履行期间，遇国家法定税率调整的，最终实际付款金额为不含税金额与所提供的的增值税专用发票的税金金额之和。</w:t>
      </w:r>
    </w:p>
    <w:p w14:paraId="2CB46AB5">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b w:val="0"/>
          <w:bCs w:val="0"/>
          <w:color w:val="000000"/>
          <w:sz w:val="24"/>
          <w:szCs w:val="24"/>
          <w:highlight w:val="none"/>
          <w:lang w:val="en-US" w:eastAsia="zh-CN"/>
        </w:rPr>
      </w:pPr>
      <w:r>
        <w:rPr>
          <w:rFonts w:hint="eastAsia" w:ascii="宋体" w:hAnsi="宋体"/>
          <w:b w:val="0"/>
          <w:bCs w:val="0"/>
          <w:color w:val="000000"/>
          <w:sz w:val="24"/>
          <w:szCs w:val="24"/>
          <w:highlight w:val="none"/>
          <w:lang w:val="en-US" w:eastAsia="zh-CN"/>
        </w:rPr>
        <w:t>5.2</w:t>
      </w:r>
      <w:r>
        <w:rPr>
          <w:rFonts w:hint="eastAsia" w:ascii="宋体" w:hAnsi="宋体"/>
          <w:b w:val="0"/>
          <w:bCs w:val="0"/>
          <w:color w:val="000000"/>
          <w:sz w:val="24"/>
          <w:szCs w:val="24"/>
          <w:highlight w:val="none"/>
        </w:rPr>
        <w:t>其他</w:t>
      </w:r>
      <w:r>
        <w:rPr>
          <w:rFonts w:hint="eastAsia" w:ascii="宋体" w:hAnsi="宋体"/>
          <w:b w:val="0"/>
          <w:bCs w:val="0"/>
          <w:color w:val="000000"/>
          <w:sz w:val="24"/>
          <w:szCs w:val="24"/>
          <w:highlight w:val="none"/>
          <w:lang w:val="en-US" w:eastAsia="zh-CN"/>
        </w:rPr>
        <w:t>费用</w:t>
      </w:r>
    </w:p>
    <w:p w14:paraId="0E2A2409">
      <w:pPr>
        <w:keepNext w:val="0"/>
        <w:keepLines w:val="0"/>
        <w:pageBreakBefore w:val="0"/>
        <w:kinsoku/>
        <w:wordWrap/>
        <w:overflowPunct/>
        <w:topLinePunct w:val="0"/>
        <w:autoSpaceDE/>
        <w:autoSpaceDN/>
        <w:bidi w:val="0"/>
        <w:snapToGrid/>
        <w:spacing w:line="360" w:lineRule="auto"/>
        <w:ind w:firstLine="480" w:firstLineChars="200"/>
        <w:rPr>
          <w:rFonts w:hint="eastAsia" w:ascii="宋体" w:eastAsia="宋体"/>
          <w:bCs/>
          <w:color w:val="000000"/>
          <w:sz w:val="24"/>
          <w:szCs w:val="24"/>
          <w:highlight w:val="none"/>
          <w:lang w:val="en-US" w:eastAsia="zh-CN"/>
        </w:rPr>
      </w:pPr>
      <w:r>
        <w:rPr>
          <w:rFonts w:hint="eastAsia" w:ascii="宋体" w:hAnsi="宋体"/>
          <w:color w:val="000000"/>
          <w:sz w:val="24"/>
          <w:szCs w:val="24"/>
          <w:highlight w:val="none"/>
          <w:lang w:val="en-US" w:eastAsia="zh-CN"/>
        </w:rPr>
        <w:t>5.2.1</w:t>
      </w:r>
      <w:r>
        <w:rPr>
          <w:rFonts w:hint="eastAsia" w:ascii="宋体" w:hAnsi="宋体"/>
          <w:bCs/>
          <w:color w:val="000000"/>
          <w:sz w:val="24"/>
          <w:szCs w:val="24"/>
          <w:highlight w:val="none"/>
        </w:rPr>
        <w:t>外出考察费用</w:t>
      </w:r>
      <w:r>
        <w:rPr>
          <w:rFonts w:hint="eastAsia" w:ascii="宋体" w:hAnsi="宋体"/>
          <w:bCs/>
          <w:color w:val="000000"/>
          <w:sz w:val="24"/>
          <w:szCs w:val="24"/>
          <w:highlight w:val="none"/>
          <w:lang w:eastAsia="zh-CN"/>
        </w:rPr>
        <w:t>：</w:t>
      </w:r>
      <w:r>
        <w:rPr>
          <w:rFonts w:hint="eastAsia" w:ascii="宋体" w:hAnsi="宋体"/>
          <w:color w:val="000000"/>
          <w:sz w:val="24"/>
          <w:szCs w:val="24"/>
          <w:highlight w:val="none"/>
        </w:rPr>
        <w:t>经</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同意，</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lang w:val="en-US" w:eastAsia="zh-CN"/>
        </w:rPr>
        <w:t>人</w:t>
      </w:r>
      <w:r>
        <w:rPr>
          <w:rFonts w:hint="eastAsia" w:ascii="宋体" w:hAnsi="宋体"/>
          <w:color w:val="000000"/>
          <w:sz w:val="24"/>
          <w:szCs w:val="24"/>
          <w:highlight w:val="none"/>
        </w:rPr>
        <w:t>员外出考察发生的费用</w:t>
      </w:r>
      <w:r>
        <w:rPr>
          <w:rFonts w:hint="eastAsia" w:ascii="宋体" w:hAnsi="宋体"/>
          <w:color w:val="000000"/>
          <w:sz w:val="24"/>
          <w:szCs w:val="24"/>
          <w:highlight w:val="none"/>
          <w:lang w:val="en-US" w:eastAsia="zh-CN"/>
        </w:rPr>
        <w:t>已包含在监理酬金中，甲方不再另行支付。</w:t>
      </w:r>
    </w:p>
    <w:p w14:paraId="0550F08E">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5.2.2</w:t>
      </w:r>
      <w:r>
        <w:rPr>
          <w:rFonts w:hint="eastAsia" w:ascii="宋体" w:hAnsi="宋体"/>
          <w:bCs/>
          <w:color w:val="000000"/>
          <w:sz w:val="24"/>
          <w:szCs w:val="24"/>
          <w:highlight w:val="none"/>
        </w:rPr>
        <w:t>检测费用</w:t>
      </w:r>
      <w:r>
        <w:rPr>
          <w:rFonts w:hint="eastAsia" w:ascii="宋体" w:hAnsi="宋体"/>
          <w:bCs/>
          <w:color w:val="000000"/>
          <w:sz w:val="24"/>
          <w:szCs w:val="24"/>
          <w:highlight w:val="none"/>
          <w:lang w:eastAsia="zh-CN"/>
        </w:rPr>
        <w:t>：</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要求</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进行的材料和设备检测所发生的费用</w:t>
      </w:r>
      <w:r>
        <w:rPr>
          <w:rFonts w:hint="eastAsia" w:ascii="宋体" w:hAnsi="宋体"/>
          <w:color w:val="000000"/>
          <w:sz w:val="24"/>
          <w:szCs w:val="24"/>
          <w:highlight w:val="none"/>
          <w:lang w:val="en-US" w:eastAsia="zh-CN"/>
        </w:rPr>
        <w:t>已包含在监理酬金中，甲方不再另行支付。</w:t>
      </w:r>
    </w:p>
    <w:p w14:paraId="0E5977E8">
      <w:pPr>
        <w:keepNext w:val="0"/>
        <w:keepLines w:val="0"/>
        <w:pageBreakBefore w:val="0"/>
        <w:kinsoku/>
        <w:wordWrap/>
        <w:overflowPunct/>
        <w:topLinePunct w:val="0"/>
        <w:autoSpaceDE/>
        <w:autoSpaceDN/>
        <w:bidi w:val="0"/>
        <w:snapToGrid w:val="0"/>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lang w:val="en-US" w:eastAsia="zh-CN"/>
        </w:rPr>
        <w:t>5.2.3</w:t>
      </w:r>
      <w:r>
        <w:rPr>
          <w:rFonts w:hint="eastAsia" w:ascii="宋体" w:hAnsi="宋体"/>
          <w:bCs/>
          <w:color w:val="000000"/>
          <w:sz w:val="24"/>
          <w:szCs w:val="24"/>
          <w:highlight w:val="none"/>
        </w:rPr>
        <w:t>咨询费用</w:t>
      </w:r>
      <w:r>
        <w:rPr>
          <w:rFonts w:hint="eastAsia" w:ascii="宋体" w:hAnsi="宋体"/>
          <w:bCs/>
          <w:color w:val="000000"/>
          <w:sz w:val="24"/>
          <w:szCs w:val="24"/>
          <w:highlight w:val="none"/>
          <w:lang w:eastAsia="zh-CN"/>
        </w:rPr>
        <w:t>：</w:t>
      </w:r>
      <w:r>
        <w:rPr>
          <w:rFonts w:hint="eastAsia" w:ascii="宋体" w:hAnsi="宋体"/>
          <w:color w:val="000000"/>
          <w:sz w:val="24"/>
          <w:szCs w:val="24"/>
          <w:highlight w:val="none"/>
        </w:rPr>
        <w:t>经</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同意，根据工程需要由</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组织的相关咨询论证会以及聘请相关专家等发生的费用</w:t>
      </w:r>
      <w:r>
        <w:rPr>
          <w:rFonts w:hint="eastAsia" w:ascii="宋体" w:hAnsi="宋体"/>
          <w:color w:val="000000"/>
          <w:sz w:val="24"/>
          <w:szCs w:val="24"/>
          <w:highlight w:val="none"/>
          <w:lang w:val="en-US" w:eastAsia="zh-CN"/>
        </w:rPr>
        <w:t>已包含在监理酬金中，甲方不再另行支付</w:t>
      </w:r>
      <w:r>
        <w:rPr>
          <w:rFonts w:hint="eastAsia" w:ascii="宋体" w:hAnsi="宋体"/>
          <w:color w:val="000000"/>
          <w:sz w:val="24"/>
          <w:szCs w:val="24"/>
          <w:highlight w:val="none"/>
        </w:rPr>
        <w:t>。</w:t>
      </w:r>
    </w:p>
    <w:p w14:paraId="54A241E4">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color w:val="000000"/>
          <w:kern w:val="0"/>
          <w:sz w:val="24"/>
          <w:highlight w:val="none"/>
          <w:lang w:val="en-US" w:eastAsia="zh-CN"/>
        </w:rPr>
      </w:pPr>
      <w:r>
        <w:rPr>
          <w:rFonts w:hint="eastAsia" w:ascii="宋体" w:hAnsi="宋体"/>
          <w:color w:val="000000"/>
          <w:kern w:val="0"/>
          <w:sz w:val="24"/>
          <w:highlight w:val="none"/>
          <w:lang w:val="en-US" w:eastAsia="zh-CN"/>
        </w:rPr>
        <w:t>5.3支付条款：</w:t>
      </w:r>
    </w:p>
    <w:p w14:paraId="543EBD44">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default" w:ascii="宋体" w:hAnsi="宋体"/>
          <w:color w:val="000000"/>
          <w:kern w:val="0"/>
          <w:sz w:val="24"/>
          <w:highlight w:val="none"/>
          <w:lang w:val="en-US" w:eastAsia="zh-CN"/>
        </w:rPr>
      </w:pPr>
      <w:r>
        <w:rPr>
          <w:rFonts w:hint="eastAsia" w:ascii="宋体" w:hAnsi="宋体"/>
          <w:color w:val="000000"/>
          <w:kern w:val="0"/>
          <w:sz w:val="24"/>
          <w:highlight w:val="none"/>
          <w:lang w:val="en-US" w:eastAsia="zh-CN"/>
        </w:rPr>
        <w:t>5.3.1选择以下第</w:t>
      </w:r>
      <w:r>
        <w:rPr>
          <w:rFonts w:hint="eastAsia" w:ascii="宋体" w:hAnsi="宋体"/>
          <w:color w:val="000000"/>
          <w:kern w:val="0"/>
          <w:sz w:val="24"/>
          <w:highlight w:val="none"/>
          <w:u w:val="single"/>
          <w:lang w:val="en-US" w:eastAsia="zh-CN"/>
        </w:rPr>
        <w:t xml:space="preserve">     </w:t>
      </w:r>
      <w:r>
        <w:rPr>
          <w:rFonts w:hint="eastAsia" w:ascii="宋体" w:hAnsi="宋体"/>
          <w:color w:val="000000"/>
          <w:kern w:val="0"/>
          <w:sz w:val="24"/>
          <w:highlight w:val="none"/>
          <w:lang w:val="en-US" w:eastAsia="zh-CN"/>
        </w:rPr>
        <w:t>种支付方式</w:t>
      </w:r>
    </w:p>
    <w:p w14:paraId="20B0CB2A">
      <w:pPr>
        <w:keepNext w:val="0"/>
        <w:keepLines w:val="0"/>
        <w:pageBreakBefore w:val="0"/>
        <w:kinsoku/>
        <w:wordWrap/>
        <w:overflowPunct/>
        <w:topLinePunct w:val="0"/>
        <w:autoSpaceDE/>
        <w:autoSpaceDN/>
        <w:bidi w:val="0"/>
        <w:snapToGrid w:val="0"/>
        <w:spacing w:line="360" w:lineRule="auto"/>
        <w:ind w:firstLine="480" w:firstLineChars="200"/>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第一次支付：完成至全部工程量的50%，支付至合同监理费的35%；工程竣工验收</w:t>
      </w:r>
      <w:r>
        <w:rPr>
          <w:rFonts w:hint="eastAsia" w:ascii="宋体" w:hAnsi="宋体"/>
          <w:color w:val="0000FF"/>
          <w:sz w:val="24"/>
          <w:szCs w:val="24"/>
          <w:highlight w:val="none"/>
        </w:rPr>
        <w:t>并将完整、有效的工程竣工审计资料</w:t>
      </w:r>
      <w:r>
        <w:rPr>
          <w:rFonts w:hint="eastAsia" w:ascii="宋体" w:hAnsi="宋体"/>
          <w:color w:val="0000FF"/>
          <w:sz w:val="24"/>
          <w:szCs w:val="24"/>
          <w:highlight w:val="none"/>
          <w:lang w:val="en-US" w:eastAsia="zh-CN"/>
        </w:rPr>
        <w:t>督促施工单位</w:t>
      </w:r>
      <w:r>
        <w:rPr>
          <w:rFonts w:hint="eastAsia" w:ascii="宋体" w:hAnsi="宋体"/>
          <w:color w:val="0000FF"/>
          <w:sz w:val="24"/>
          <w:szCs w:val="24"/>
          <w:highlight w:val="none"/>
        </w:rPr>
        <w:t>报送</w:t>
      </w:r>
      <w:r>
        <w:rPr>
          <w:rFonts w:hint="eastAsia" w:ascii="宋体" w:hAnsi="宋体"/>
          <w:color w:val="0000FF"/>
          <w:sz w:val="24"/>
          <w:szCs w:val="24"/>
          <w:highlight w:val="none"/>
          <w:lang w:val="en-US" w:eastAsia="zh-CN"/>
        </w:rPr>
        <w:t>甲方</w:t>
      </w:r>
      <w:r>
        <w:rPr>
          <w:rFonts w:hint="eastAsia" w:ascii="宋体" w:hAnsi="宋体"/>
          <w:color w:val="0000FF"/>
          <w:sz w:val="24"/>
          <w:szCs w:val="24"/>
          <w:highlight w:val="none"/>
        </w:rPr>
        <w:t>内审合格后28天内</w:t>
      </w:r>
      <w:r>
        <w:rPr>
          <w:rFonts w:hint="eastAsia" w:ascii="宋体" w:hAnsi="宋体"/>
          <w:color w:val="auto"/>
          <w:sz w:val="24"/>
          <w:szCs w:val="24"/>
          <w:highlight w:val="none"/>
          <w:lang w:val="en-US" w:eastAsia="zh-CN"/>
        </w:rPr>
        <w:t>后支付至合同监理费的70%；第三次支付：审计完成后，支付至合同监理费的97%。</w:t>
      </w:r>
      <w:r>
        <w:rPr>
          <w:rFonts w:hint="eastAsia" w:ascii="宋体" w:hAnsi="宋体"/>
          <w:color w:val="000000"/>
          <w:sz w:val="24"/>
          <w:szCs w:val="24"/>
          <w:highlight w:val="none"/>
          <w:lang w:val="en-US" w:eastAsia="zh-CN"/>
        </w:rPr>
        <w:t>第四次支付：剩余3%作为质保金，</w:t>
      </w:r>
      <w:r>
        <w:rPr>
          <w:rFonts w:hint="eastAsia" w:ascii="宋体" w:hAnsi="宋体"/>
          <w:color w:val="auto"/>
          <w:sz w:val="24"/>
          <w:szCs w:val="24"/>
          <w:highlight w:val="none"/>
          <w:lang w:val="en-US" w:eastAsia="zh-CN"/>
        </w:rPr>
        <w:t>待工程质量缺陷期满，</w:t>
      </w:r>
      <w:r>
        <w:rPr>
          <w:rFonts w:hint="eastAsia" w:ascii="宋体" w:hAnsi="宋体"/>
          <w:color w:val="auto"/>
          <w:sz w:val="24"/>
          <w:highlight w:val="none"/>
          <w:lang w:val="en-US" w:eastAsia="zh-CN"/>
        </w:rPr>
        <w:t>经甲方</w:t>
      </w:r>
      <w:r>
        <w:rPr>
          <w:rFonts w:hint="eastAsia" w:ascii="宋体" w:hAnsi="宋体"/>
          <w:color w:val="auto"/>
          <w:sz w:val="24"/>
          <w:highlight w:val="none"/>
        </w:rPr>
        <w:t>确认无违约或扣款事项后</w:t>
      </w:r>
      <w:r>
        <w:rPr>
          <w:rFonts w:hint="eastAsia" w:ascii="宋体" w:hAnsi="宋体"/>
          <w:color w:val="auto"/>
          <w:sz w:val="24"/>
          <w:szCs w:val="24"/>
          <w:highlight w:val="none"/>
          <w:lang w:val="en-US" w:eastAsia="zh-CN"/>
        </w:rPr>
        <w:t>，</w:t>
      </w:r>
      <w:r>
        <w:rPr>
          <w:rFonts w:hint="eastAsia" w:ascii="宋体" w:hAnsi="宋体"/>
          <w:color w:val="auto"/>
          <w:sz w:val="24"/>
          <w:highlight w:val="none"/>
        </w:rPr>
        <w:t>经</w:t>
      </w:r>
      <w:r>
        <w:rPr>
          <w:rFonts w:hint="eastAsia" w:ascii="宋体" w:hAnsi="宋体"/>
          <w:color w:val="auto"/>
          <w:sz w:val="24"/>
          <w:highlight w:val="none"/>
          <w:lang w:val="en-US" w:eastAsia="zh-CN"/>
        </w:rPr>
        <w:t>乙方提出</w:t>
      </w:r>
      <w:r>
        <w:rPr>
          <w:rFonts w:hint="eastAsia" w:ascii="宋体" w:hAnsi="宋体"/>
          <w:color w:val="auto"/>
          <w:sz w:val="24"/>
          <w:highlight w:val="none"/>
        </w:rPr>
        <w:t>申请</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甲方在</w:t>
      </w:r>
      <w:r>
        <w:rPr>
          <w:rFonts w:hint="eastAsia" w:ascii="宋体" w:hAnsi="宋体"/>
          <w:color w:val="auto"/>
          <w:sz w:val="24"/>
          <w:szCs w:val="24"/>
          <w:highlight w:val="none"/>
          <w:lang w:val="en-US" w:eastAsia="zh-CN"/>
        </w:rPr>
        <w:t>28日内无息支付至乙方账户。</w:t>
      </w:r>
    </w:p>
    <w:p w14:paraId="557691A4">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5.3.2</w:t>
      </w:r>
      <w:r>
        <w:rPr>
          <w:rFonts w:hint="eastAsia" w:ascii="宋体" w:hAnsi="宋体"/>
          <w:color w:val="000000"/>
          <w:sz w:val="24"/>
          <w:szCs w:val="24"/>
          <w:highlight w:val="none"/>
        </w:rPr>
        <w:t>每次付款需提供足额增值税专用发票及甲方要求所附资料</w:t>
      </w: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待甲方确认</w:t>
      </w:r>
      <w:r>
        <w:rPr>
          <w:rFonts w:hint="eastAsia" w:ascii="宋体" w:hAnsi="宋体"/>
          <w:color w:val="000000"/>
          <w:sz w:val="24"/>
          <w:szCs w:val="24"/>
          <w:highlight w:val="none"/>
        </w:rPr>
        <w:t>后</w:t>
      </w:r>
      <w:r>
        <w:rPr>
          <w:rFonts w:hint="eastAsia" w:ascii="宋体" w:hAnsi="宋体"/>
          <w:color w:val="000000"/>
          <w:sz w:val="24"/>
          <w:szCs w:val="24"/>
          <w:highlight w:val="none"/>
          <w:lang w:val="en-US" w:eastAsia="zh-CN"/>
        </w:rPr>
        <w:t>28</w:t>
      </w:r>
      <w:r>
        <w:rPr>
          <w:rFonts w:hint="eastAsia" w:ascii="宋体" w:hAnsi="宋体"/>
          <w:color w:val="000000"/>
          <w:sz w:val="24"/>
          <w:szCs w:val="24"/>
          <w:highlight w:val="none"/>
        </w:rPr>
        <w:t>日</w:t>
      </w:r>
      <w:r>
        <w:rPr>
          <w:rFonts w:hint="eastAsia" w:ascii="宋体" w:hAnsi="宋体"/>
          <w:color w:val="000000"/>
          <w:sz w:val="24"/>
          <w:szCs w:val="24"/>
          <w:highlight w:val="none"/>
          <w:lang w:val="en-US" w:eastAsia="zh-CN"/>
        </w:rPr>
        <w:t>内</w:t>
      </w:r>
      <w:r>
        <w:rPr>
          <w:rFonts w:hint="eastAsia" w:ascii="宋体" w:hAnsi="宋体"/>
          <w:color w:val="000000"/>
          <w:sz w:val="24"/>
          <w:szCs w:val="24"/>
          <w:highlight w:val="none"/>
        </w:rPr>
        <w:t>进行支付</w:t>
      </w:r>
      <w:r>
        <w:rPr>
          <w:rFonts w:hint="eastAsia" w:ascii="宋体" w:hAnsi="宋体"/>
          <w:color w:val="000000"/>
          <w:sz w:val="24"/>
          <w:szCs w:val="24"/>
          <w:highlight w:val="none"/>
          <w:lang w:val="en-US" w:eastAsia="zh-CN"/>
        </w:rPr>
        <w:t>。</w:t>
      </w:r>
    </w:p>
    <w:p w14:paraId="3A307B37">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Cs/>
          <w:color w:val="000000"/>
          <w:kern w:val="0"/>
          <w:sz w:val="24"/>
          <w:szCs w:val="22"/>
          <w:highlight w:val="none"/>
        </w:rPr>
      </w:pPr>
      <w:r>
        <w:rPr>
          <w:rFonts w:hint="eastAsia" w:ascii="宋体" w:hAnsi="宋体" w:cs="宋体"/>
          <w:bCs/>
          <w:color w:val="000000"/>
          <w:kern w:val="0"/>
          <w:sz w:val="24"/>
          <w:szCs w:val="22"/>
          <w:highlight w:val="none"/>
          <w:lang w:val="en-US" w:eastAsia="zh-CN"/>
        </w:rPr>
        <w:t>5.3.3</w:t>
      </w:r>
      <w:r>
        <w:rPr>
          <w:rFonts w:hint="eastAsia" w:ascii="宋体" w:hAnsi="宋体" w:eastAsia="宋体" w:cs="宋体"/>
          <w:bCs/>
          <w:color w:val="000000"/>
          <w:kern w:val="0"/>
          <w:sz w:val="24"/>
          <w:szCs w:val="22"/>
          <w:highlight w:val="none"/>
          <w:lang w:val="en-US" w:eastAsia="zh-CN" w:bidi="ar-SA"/>
        </w:rPr>
        <w:t>乙方须按合同约定开具</w:t>
      </w:r>
      <w:r>
        <w:rPr>
          <w:rFonts w:hint="eastAsia" w:ascii="宋体" w:hAnsi="宋体" w:eastAsia="宋体" w:cs="宋体"/>
          <w:bCs/>
          <w:color w:val="000000"/>
          <w:kern w:val="0"/>
          <w:sz w:val="24"/>
          <w:szCs w:val="22"/>
          <w:highlight w:val="none"/>
          <w:lang w:val="en-US" w:eastAsia="zh-CN"/>
        </w:rPr>
        <w:t>增值税专用发票，若乙方未能提供足额增值税专用发票的，</w:t>
      </w:r>
      <w:r>
        <w:rPr>
          <w:rFonts w:hint="eastAsia" w:ascii="宋体" w:hAnsi="宋体" w:eastAsia="宋体" w:cs="宋体"/>
          <w:bCs/>
          <w:color w:val="000000"/>
          <w:kern w:val="0"/>
          <w:sz w:val="24"/>
          <w:szCs w:val="22"/>
          <w:highlight w:val="none"/>
        </w:rPr>
        <w:t>甲方有权暂停支付相应款项，</w:t>
      </w:r>
      <w:r>
        <w:rPr>
          <w:rFonts w:hint="eastAsia" w:ascii="宋体" w:hAnsi="宋体" w:eastAsia="宋体" w:cs="宋体"/>
          <w:bCs/>
          <w:color w:val="000000"/>
          <w:kern w:val="0"/>
          <w:sz w:val="24"/>
          <w:szCs w:val="22"/>
          <w:highlight w:val="none"/>
          <w:lang w:val="en-US" w:eastAsia="zh-CN"/>
        </w:rPr>
        <w:t>或甲方有权在支付的款项中予</w:t>
      </w:r>
      <w:r>
        <w:rPr>
          <w:rFonts w:hint="eastAsia" w:ascii="宋体" w:hAnsi="宋体" w:cs="宋体"/>
          <w:bCs/>
          <w:color w:val="000000"/>
          <w:kern w:val="0"/>
          <w:sz w:val="24"/>
          <w:highlight w:val="none"/>
          <w:lang w:val="en-US" w:eastAsia="zh-CN"/>
        </w:rPr>
        <w:t>以扣减。</w:t>
      </w:r>
      <w:r>
        <w:rPr>
          <w:rFonts w:hint="eastAsia" w:ascii="宋体" w:hAnsi="宋体" w:eastAsia="宋体" w:cs="宋体"/>
          <w:bCs/>
          <w:color w:val="000000"/>
          <w:kern w:val="0"/>
          <w:sz w:val="24"/>
          <w:szCs w:val="22"/>
          <w:highlight w:val="none"/>
        </w:rPr>
        <w:t>且乙方需向甲方承担赔偿责任</w:t>
      </w:r>
      <w:r>
        <w:rPr>
          <w:rFonts w:hint="eastAsia" w:ascii="宋体" w:hAnsi="宋体" w:cs="宋体"/>
          <w:bCs/>
          <w:color w:val="000000"/>
          <w:kern w:val="0"/>
          <w:sz w:val="24"/>
          <w:szCs w:val="22"/>
          <w:highlight w:val="none"/>
          <w:lang w:eastAsia="zh-CN"/>
        </w:rPr>
        <w:t>（</w:t>
      </w:r>
      <w:r>
        <w:rPr>
          <w:rFonts w:hint="eastAsia" w:ascii="宋体" w:hAnsi="宋体" w:eastAsia="宋体" w:cs="宋体"/>
          <w:bCs/>
          <w:color w:val="000000"/>
          <w:kern w:val="0"/>
          <w:sz w:val="24"/>
          <w:szCs w:val="22"/>
          <w:highlight w:val="none"/>
        </w:rPr>
        <w:t>包括但不限于税款、滞纳金、罚款及相关损失等</w:t>
      </w:r>
      <w:r>
        <w:rPr>
          <w:rFonts w:hint="eastAsia" w:ascii="宋体" w:hAnsi="宋体" w:cs="宋体"/>
          <w:bCs/>
          <w:color w:val="000000"/>
          <w:kern w:val="0"/>
          <w:sz w:val="24"/>
          <w:szCs w:val="22"/>
          <w:highlight w:val="none"/>
          <w:lang w:eastAsia="zh-CN"/>
        </w:rPr>
        <w:t>）</w:t>
      </w:r>
      <w:r>
        <w:rPr>
          <w:rFonts w:hint="eastAsia" w:ascii="宋体" w:hAnsi="宋体" w:eastAsia="宋体" w:cs="宋体"/>
          <w:bCs/>
          <w:color w:val="000000"/>
          <w:kern w:val="0"/>
          <w:sz w:val="24"/>
          <w:szCs w:val="22"/>
          <w:highlight w:val="none"/>
        </w:rPr>
        <w:t>。</w:t>
      </w:r>
    </w:p>
    <w:p w14:paraId="562F8BFD">
      <w:pPr>
        <w:keepNext w:val="0"/>
        <w:keepLines w:val="0"/>
        <w:pageBreakBefore w:val="0"/>
        <w:kinsoku/>
        <w:wordWrap/>
        <w:overflowPunct/>
        <w:topLinePunct w:val="0"/>
        <w:autoSpaceDE/>
        <w:autoSpaceDN/>
        <w:bidi w:val="0"/>
        <w:snapToGrid w:val="0"/>
        <w:spacing w:line="360" w:lineRule="auto"/>
        <w:ind w:firstLine="480" w:firstLineChars="200"/>
        <w:rPr>
          <w:rFonts w:hint="default"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5.3.4合同所涉及款项支付到乙方以下账户，若账户有变化，乙方应在申请付款前书面告知甲方，否则因账号有误造成的一切损失由乙方自行承担。</w:t>
      </w:r>
    </w:p>
    <w:p w14:paraId="31BF86AF">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账户名称：</w:t>
      </w:r>
      <w:r>
        <w:rPr>
          <w:rFonts w:hint="eastAsia" w:ascii="宋体" w:hAnsi="宋体"/>
          <w:b/>
          <w:color w:val="000000"/>
          <w:sz w:val="24"/>
          <w:highlight w:val="none"/>
          <w:u w:val="single"/>
          <w:lang w:val="en-US" w:eastAsia="zh-CN"/>
        </w:rPr>
        <w:t xml:space="preserve">                  </w:t>
      </w:r>
    </w:p>
    <w:p w14:paraId="46D07D0B">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b/>
          <w:bCs/>
          <w:color w:val="000000"/>
          <w:sz w:val="24"/>
          <w:szCs w:val="24"/>
          <w:highlight w:val="none"/>
          <w:lang w:val="en-US" w:eastAsia="zh-CN"/>
        </w:rPr>
      </w:pPr>
      <w:r>
        <w:rPr>
          <w:rFonts w:hint="eastAsia" w:ascii="宋体" w:hAnsi="宋体"/>
          <w:color w:val="000000"/>
          <w:sz w:val="24"/>
          <w:szCs w:val="24"/>
          <w:highlight w:val="none"/>
          <w:lang w:val="en-US" w:eastAsia="zh-CN"/>
        </w:rPr>
        <w:t>开户银行：</w:t>
      </w:r>
      <w:r>
        <w:rPr>
          <w:rFonts w:hint="eastAsia" w:ascii="宋体" w:hAnsi="宋体"/>
          <w:b/>
          <w:color w:val="000000"/>
          <w:sz w:val="24"/>
          <w:highlight w:val="none"/>
          <w:u w:val="single"/>
          <w:lang w:val="en-US" w:eastAsia="zh-CN"/>
        </w:rPr>
        <w:t xml:space="preserve">                  </w:t>
      </w:r>
    </w:p>
    <w:p w14:paraId="7D61ED0B">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收款账号：</w:t>
      </w:r>
      <w:r>
        <w:rPr>
          <w:rFonts w:hint="eastAsia" w:ascii="宋体" w:hAnsi="宋体"/>
          <w:b/>
          <w:color w:val="000000"/>
          <w:sz w:val="24"/>
          <w:highlight w:val="none"/>
          <w:u w:val="single"/>
          <w:lang w:val="en-US" w:eastAsia="zh-CN"/>
        </w:rPr>
        <w:t xml:space="preserve">                  </w:t>
      </w:r>
    </w:p>
    <w:p w14:paraId="0F07E859">
      <w:pPr>
        <w:keepNext w:val="0"/>
        <w:keepLines w:val="0"/>
        <w:pageBreakBefore w:val="0"/>
        <w:kinsoku/>
        <w:wordWrap/>
        <w:overflowPunct/>
        <w:topLinePunct w:val="0"/>
        <w:autoSpaceDE/>
        <w:autoSpaceDN/>
        <w:bidi w:val="0"/>
        <w:adjustRightInd w:val="0"/>
        <w:snapToGrid w:val="0"/>
        <w:spacing w:line="360" w:lineRule="auto"/>
        <w:ind w:firstLine="482" w:firstLineChars="200"/>
        <w:jc w:val="left"/>
        <w:rPr>
          <w:highlight w:val="none"/>
        </w:rPr>
      </w:pPr>
      <w:r>
        <w:rPr>
          <w:rFonts w:hint="eastAsia" w:ascii="宋体" w:hAnsi="宋体" w:cs="宋体"/>
          <w:b/>
          <w:bCs w:val="0"/>
          <w:color w:val="000000"/>
          <w:kern w:val="0"/>
          <w:sz w:val="24"/>
          <w:highlight w:val="none"/>
          <w:lang w:val="en-US" w:eastAsia="zh-CN"/>
        </w:rPr>
        <w:t xml:space="preserve">第六条  </w:t>
      </w:r>
      <w:r>
        <w:rPr>
          <w:rFonts w:hint="eastAsia" w:ascii="宋体" w:hAnsi="宋体" w:cs="宋体"/>
          <w:b/>
          <w:bCs w:val="0"/>
          <w:color w:val="000000"/>
          <w:kern w:val="0"/>
          <w:sz w:val="24"/>
          <w:highlight w:val="none"/>
        </w:rPr>
        <w:t>履约</w:t>
      </w:r>
      <w:r>
        <w:rPr>
          <w:rFonts w:hint="eastAsia" w:ascii="宋体" w:hAnsi="宋体" w:cs="宋体"/>
          <w:b/>
          <w:bCs w:val="0"/>
          <w:color w:val="000000"/>
          <w:kern w:val="0"/>
          <w:sz w:val="24"/>
          <w:highlight w:val="none"/>
          <w:lang w:val="en-US" w:eastAsia="zh-CN"/>
        </w:rPr>
        <w:t>担保</w:t>
      </w:r>
      <w:r>
        <w:rPr>
          <w:rFonts w:hint="eastAsia" w:ascii="宋体" w:hAnsi="宋体" w:eastAsia="宋体" w:cs="宋体"/>
          <w:b/>
          <w:color w:val="000000"/>
          <w:kern w:val="0"/>
          <w:sz w:val="21"/>
          <w:szCs w:val="21"/>
          <w:highlight w:val="none"/>
          <w:lang w:val="en-US" w:eastAsia="zh-CN" w:bidi="ar"/>
        </w:rPr>
        <w:t xml:space="preserve"> </w:t>
      </w:r>
    </w:p>
    <w:p w14:paraId="11E772F0">
      <w:pPr>
        <w:pStyle w:val="13"/>
        <w:keepNext w:val="0"/>
        <w:keepLines w:val="0"/>
        <w:pageBreakBefore w:val="0"/>
        <w:widowControl/>
        <w:kinsoku/>
        <w:wordWrap w:val="0"/>
        <w:overflowPunct/>
        <w:topLinePunct w:val="0"/>
        <w:autoSpaceDE/>
        <w:autoSpaceDN/>
        <w:bidi w:val="0"/>
        <w:adjustRightInd/>
        <w:snapToGrid/>
        <w:spacing w:beforeAutospacing="0" w:line="480" w:lineRule="exact"/>
        <w:ind w:firstLine="480" w:firstLineChars="200"/>
        <w:jc w:val="both"/>
        <w:textAlignment w:val="baseline"/>
        <w:rPr>
          <w:rFonts w:hint="eastAsia" w:ascii="宋体" w:hAnsi="宋体" w:cs="Calibri"/>
          <w:color w:val="000000"/>
          <w:kern w:val="0"/>
          <w:sz w:val="24"/>
          <w:szCs w:val="24"/>
          <w:highlight w:val="none"/>
          <w:u w:val="none"/>
          <w:lang w:val="en-US" w:eastAsia="zh-CN" w:bidi="ar-SA"/>
        </w:rPr>
      </w:pPr>
      <w:r>
        <w:rPr>
          <w:rFonts w:hint="eastAsia" w:ascii="宋体" w:hAnsi="宋体"/>
          <w:color w:val="auto"/>
          <w:sz w:val="24"/>
          <w:szCs w:val="24"/>
          <w:highlight w:val="none"/>
          <w:lang w:val="en-US" w:eastAsia="zh-CN"/>
        </w:rPr>
        <w:t>6.1</w:t>
      </w:r>
      <w:r>
        <w:rPr>
          <w:rFonts w:hint="eastAsia" w:ascii="宋体" w:hAnsi="宋体" w:cs="Calibri"/>
          <w:color w:val="000000"/>
          <w:kern w:val="0"/>
          <w:sz w:val="24"/>
          <w:szCs w:val="24"/>
          <w:highlight w:val="none"/>
          <w:u w:val="none"/>
          <w:lang w:val="en-US" w:eastAsia="zh-CN" w:bidi="ar-SA"/>
        </w:rPr>
        <w:t>履约</w:t>
      </w:r>
      <w:r>
        <w:rPr>
          <w:rFonts w:hint="eastAsia" w:cs="Calibri"/>
          <w:color w:val="000000"/>
          <w:kern w:val="0"/>
          <w:sz w:val="24"/>
          <w:szCs w:val="24"/>
          <w:highlight w:val="none"/>
          <w:u w:val="none"/>
          <w:lang w:val="en-US" w:eastAsia="zh-CN" w:bidi="ar-SA"/>
        </w:rPr>
        <w:t>担保</w:t>
      </w:r>
      <w:r>
        <w:rPr>
          <w:rFonts w:hint="default" w:ascii="宋体" w:hAnsi="宋体" w:cs="Calibri"/>
          <w:color w:val="000000"/>
          <w:kern w:val="0"/>
          <w:sz w:val="24"/>
          <w:szCs w:val="24"/>
          <w:highlight w:val="none"/>
          <w:u w:val="none"/>
          <w:lang w:val="en-US" w:eastAsia="zh-CN" w:bidi="ar-SA"/>
        </w:rPr>
        <w:t>=</w:t>
      </w:r>
      <w:r>
        <w:rPr>
          <w:rFonts w:hint="eastAsia" w:ascii="宋体" w:hAnsi="宋体" w:cs="Calibri"/>
          <w:color w:val="000000"/>
          <w:kern w:val="0"/>
          <w:sz w:val="24"/>
          <w:szCs w:val="24"/>
          <w:highlight w:val="none"/>
          <w:u w:val="none"/>
          <w:lang w:val="en-US" w:eastAsia="zh-CN" w:bidi="ar-SA"/>
        </w:rPr>
        <w:t>中标价的</w:t>
      </w:r>
      <w:r>
        <w:rPr>
          <w:rFonts w:hint="default" w:ascii="宋体" w:hAnsi="宋体" w:cs="Calibri"/>
          <w:color w:val="000000"/>
          <w:kern w:val="0"/>
          <w:sz w:val="24"/>
          <w:szCs w:val="24"/>
          <w:highlight w:val="none"/>
          <w:u w:val="none"/>
          <w:lang w:val="en-US" w:eastAsia="zh-CN" w:bidi="ar-SA"/>
        </w:rPr>
        <w:t>10%</w:t>
      </w:r>
      <w:r>
        <w:rPr>
          <w:rFonts w:hint="eastAsia" w:ascii="宋体" w:hAnsi="宋体" w:cs="Calibri"/>
          <w:color w:val="000000"/>
          <w:kern w:val="0"/>
          <w:sz w:val="24"/>
          <w:szCs w:val="24"/>
          <w:highlight w:val="none"/>
          <w:u w:val="none"/>
          <w:lang w:val="en-US" w:eastAsia="zh-CN" w:bidi="ar-SA"/>
        </w:rPr>
        <w:t xml:space="preserve">。 </w:t>
      </w:r>
    </w:p>
    <w:p w14:paraId="02007E35">
      <w:pPr>
        <w:keepNext w:val="0"/>
        <w:keepLines w:val="0"/>
        <w:pageBreakBefore w:val="0"/>
        <w:kinsoku/>
        <w:overflowPunct/>
        <w:topLinePunct w:val="0"/>
        <w:autoSpaceDE/>
        <w:autoSpaceDN/>
        <w:bidi w:val="0"/>
        <w:adjustRightInd w:val="0"/>
        <w:snapToGrid w:val="0"/>
        <w:spacing w:beforeAutospacing="0" w:line="480" w:lineRule="exact"/>
        <w:ind w:firstLine="482"/>
        <w:rPr>
          <w:rFonts w:hint="eastAsia" w:ascii="宋体" w:hAnsi="宋体" w:eastAsia="宋体" w:cs="宋体"/>
          <w:bCs/>
          <w:color w:val="000000"/>
          <w:kern w:val="0"/>
          <w:sz w:val="24"/>
          <w:szCs w:val="22"/>
          <w:highlight w:val="none"/>
          <w:lang w:val="en-US" w:eastAsia="zh-CN"/>
        </w:rPr>
      </w:pPr>
      <w:r>
        <w:rPr>
          <w:rFonts w:hint="eastAsia" w:ascii="宋体" w:hAnsi="宋体" w:cs="宋体"/>
          <w:bCs/>
          <w:color w:val="000000"/>
          <w:kern w:val="0"/>
          <w:sz w:val="24"/>
          <w:szCs w:val="22"/>
          <w:highlight w:val="none"/>
          <w:lang w:val="en-US" w:eastAsia="zh-CN"/>
        </w:rPr>
        <w:t>6</w:t>
      </w:r>
      <w:r>
        <w:rPr>
          <w:rFonts w:hint="eastAsia" w:ascii="宋体" w:hAnsi="宋体" w:eastAsia="宋体" w:cs="宋体"/>
          <w:bCs/>
          <w:color w:val="000000"/>
          <w:kern w:val="0"/>
          <w:sz w:val="24"/>
          <w:szCs w:val="22"/>
          <w:highlight w:val="none"/>
          <w:lang w:val="en-US" w:eastAsia="zh-CN"/>
        </w:rPr>
        <w:t>.</w:t>
      </w:r>
      <w:r>
        <w:rPr>
          <w:rFonts w:hint="eastAsia" w:ascii="宋体" w:hAnsi="宋体" w:cs="宋体"/>
          <w:bCs/>
          <w:color w:val="000000"/>
          <w:kern w:val="0"/>
          <w:sz w:val="24"/>
          <w:szCs w:val="22"/>
          <w:highlight w:val="none"/>
          <w:lang w:val="en-US" w:eastAsia="zh-CN"/>
        </w:rPr>
        <w:t>2</w:t>
      </w:r>
      <w:r>
        <w:rPr>
          <w:rFonts w:hint="eastAsia" w:ascii="宋体" w:hAnsi="宋体" w:eastAsia="宋体" w:cs="宋体"/>
          <w:bCs/>
          <w:color w:val="000000"/>
          <w:kern w:val="0"/>
          <w:sz w:val="24"/>
          <w:szCs w:val="22"/>
          <w:highlight w:val="none"/>
          <w:lang w:val="en-US" w:eastAsia="zh-CN"/>
        </w:rPr>
        <w:t>履约担保的形式和时间：履约</w:t>
      </w:r>
      <w:r>
        <w:rPr>
          <w:rFonts w:hint="eastAsia" w:ascii="宋体" w:hAnsi="宋体" w:cs="宋体"/>
          <w:bCs/>
          <w:color w:val="000000"/>
          <w:kern w:val="0"/>
          <w:sz w:val="24"/>
          <w:szCs w:val="22"/>
          <w:highlight w:val="none"/>
          <w:lang w:val="en-US" w:eastAsia="zh-CN"/>
        </w:rPr>
        <w:t>担保</w:t>
      </w:r>
      <w:r>
        <w:rPr>
          <w:rFonts w:hint="eastAsia" w:ascii="宋体" w:hAnsi="宋体" w:eastAsia="宋体" w:cs="宋体"/>
          <w:bCs/>
          <w:color w:val="000000"/>
          <w:kern w:val="0"/>
          <w:sz w:val="24"/>
          <w:szCs w:val="22"/>
          <w:highlight w:val="none"/>
          <w:lang w:val="en-US" w:eastAsia="zh-CN"/>
        </w:rPr>
        <w:t>为现金</w:t>
      </w:r>
      <w:r>
        <w:rPr>
          <w:rFonts w:hint="eastAsia" w:ascii="宋体" w:hAnsi="宋体" w:cs="宋体"/>
          <w:bCs/>
          <w:color w:val="000000"/>
          <w:kern w:val="0"/>
          <w:sz w:val="24"/>
          <w:szCs w:val="22"/>
          <w:highlight w:val="none"/>
          <w:lang w:val="en-US" w:eastAsia="zh-CN"/>
        </w:rPr>
        <w:t>担保</w:t>
      </w:r>
      <w:r>
        <w:rPr>
          <w:rFonts w:hint="eastAsia" w:ascii="宋体" w:hAnsi="宋体" w:eastAsia="宋体" w:cs="宋体"/>
          <w:bCs/>
          <w:color w:val="000000"/>
          <w:kern w:val="0"/>
          <w:sz w:val="24"/>
          <w:szCs w:val="22"/>
          <w:highlight w:val="none"/>
          <w:lang w:val="en-US" w:eastAsia="zh-CN"/>
        </w:rPr>
        <w:t>或银行保函</w:t>
      </w:r>
      <w:r>
        <w:rPr>
          <w:rFonts w:hint="eastAsia" w:ascii="宋体" w:hAnsi="宋体" w:cs="宋体"/>
          <w:bCs/>
          <w:color w:val="000000"/>
          <w:kern w:val="0"/>
          <w:sz w:val="24"/>
          <w:szCs w:val="22"/>
          <w:highlight w:val="none"/>
          <w:lang w:val="en-US" w:eastAsia="zh-CN"/>
        </w:rPr>
        <w:t>担保</w:t>
      </w:r>
      <w:r>
        <w:rPr>
          <w:rFonts w:hint="eastAsia" w:ascii="宋体" w:hAnsi="宋体" w:eastAsia="宋体" w:cs="宋体"/>
          <w:bCs/>
          <w:color w:val="000000"/>
          <w:kern w:val="0"/>
          <w:sz w:val="24"/>
          <w:szCs w:val="22"/>
          <w:highlight w:val="none"/>
          <w:lang w:val="en-US" w:eastAsia="zh-CN"/>
        </w:rPr>
        <w:t>（须基本账户所在银行出具，若该行因客观原因无法出具的，由与该行存在隶属关系的上一级银行出具）。现金担保必须通过中标人的基本账户以银行转账方式提交到招标人指定账户，银行保函不可撤销，见索即付（注：银行保函格式按照招标人要求提供）。若乙方领取中标通知书10个工作日内未能全额缴纳保证金或提供甲方要求的履约担保函，甲方有权</w:t>
      </w:r>
      <w:r>
        <w:rPr>
          <w:rFonts w:hint="eastAsia" w:ascii="宋体" w:hAnsi="宋体" w:cs="宋体"/>
          <w:bCs/>
          <w:color w:val="000000"/>
          <w:kern w:val="0"/>
          <w:sz w:val="24"/>
          <w:szCs w:val="22"/>
          <w:highlight w:val="none"/>
          <w:lang w:val="en-US" w:eastAsia="zh-CN"/>
        </w:rPr>
        <w:t>选择</w:t>
      </w:r>
      <w:r>
        <w:rPr>
          <w:rFonts w:hint="eastAsia" w:ascii="宋体" w:hAnsi="宋体" w:eastAsia="宋体" w:cs="宋体"/>
          <w:bCs/>
          <w:color w:val="000000"/>
          <w:kern w:val="0"/>
          <w:sz w:val="24"/>
          <w:szCs w:val="22"/>
          <w:highlight w:val="none"/>
          <w:lang w:val="en-US" w:eastAsia="zh-CN"/>
        </w:rPr>
        <w:t>取消乙方的中标资格或要求乙方按不低于未提交担保金额的10 %承担违约责任。若乙方在招标文件要求的合同签订时间前仍未提交符合要求的履约担保并承担违约责任的，视为乙方放弃中标资格。</w:t>
      </w:r>
    </w:p>
    <w:p w14:paraId="0E69A25B">
      <w:pPr>
        <w:adjustRightInd w:val="0"/>
        <w:snapToGrid w:val="0"/>
        <w:spacing w:line="480" w:lineRule="exact"/>
        <w:ind w:firstLine="482"/>
        <w:rPr>
          <w:rFonts w:hint="default"/>
          <w:highlight w:val="none"/>
          <w:lang w:val="en-US" w:eastAsia="zh-CN"/>
        </w:rPr>
      </w:pPr>
      <w:r>
        <w:rPr>
          <w:rFonts w:hint="eastAsia" w:ascii="宋体" w:hAnsi="宋体" w:cs="宋体"/>
          <w:bCs/>
          <w:color w:val="000000"/>
          <w:kern w:val="0"/>
          <w:sz w:val="24"/>
          <w:szCs w:val="22"/>
          <w:highlight w:val="none"/>
          <w:lang w:val="en-US" w:eastAsia="zh-CN"/>
        </w:rPr>
        <w:t>6</w:t>
      </w:r>
      <w:r>
        <w:rPr>
          <w:rFonts w:hint="eastAsia" w:ascii="宋体" w:hAnsi="宋体" w:eastAsia="宋体" w:cs="宋体"/>
          <w:bCs/>
          <w:color w:val="000000"/>
          <w:kern w:val="0"/>
          <w:sz w:val="24"/>
          <w:szCs w:val="22"/>
          <w:highlight w:val="none"/>
          <w:lang w:val="en-US" w:eastAsia="zh-CN"/>
        </w:rPr>
        <w:t>.3履约担保的退还：</w:t>
      </w:r>
      <w:r>
        <w:rPr>
          <w:rFonts w:hint="eastAsia" w:ascii="宋体" w:hAnsi="宋体" w:cs="宋体"/>
          <w:bCs/>
          <w:color w:val="000000"/>
          <w:kern w:val="0"/>
          <w:sz w:val="24"/>
          <w:szCs w:val="22"/>
          <w:highlight w:val="none"/>
          <w:lang w:val="en-US" w:eastAsia="zh-CN"/>
        </w:rPr>
        <w:t>①在</w:t>
      </w:r>
      <w:r>
        <w:rPr>
          <w:rFonts w:hint="eastAsia" w:ascii="宋体" w:hAnsi="宋体" w:cs="宋体"/>
          <w:bCs/>
          <w:color w:val="auto"/>
          <w:kern w:val="0"/>
          <w:sz w:val="24"/>
          <w:highlight w:val="none"/>
          <w:u w:val="single"/>
          <w:lang w:val="en-US" w:eastAsia="zh-CN"/>
        </w:rPr>
        <w:t>竣工/交工</w:t>
      </w:r>
      <w:r>
        <w:rPr>
          <w:rFonts w:hint="eastAsia" w:ascii="宋体" w:hAnsi="宋体" w:eastAsia="宋体" w:cs="宋体"/>
          <w:bCs/>
          <w:color w:val="000000"/>
          <w:kern w:val="0"/>
          <w:sz w:val="24"/>
          <w:szCs w:val="22"/>
          <w:highlight w:val="none"/>
          <w:lang w:val="en-US" w:eastAsia="zh-CN"/>
        </w:rPr>
        <w:t>验收合格</w:t>
      </w:r>
      <w:r>
        <w:rPr>
          <w:rFonts w:hint="eastAsia" w:ascii="宋体" w:hAnsi="宋体" w:cs="宋体"/>
          <w:bCs/>
          <w:color w:val="000000"/>
          <w:kern w:val="0"/>
          <w:sz w:val="24"/>
          <w:szCs w:val="22"/>
          <w:highlight w:val="none"/>
          <w:lang w:val="en-US" w:eastAsia="zh-CN"/>
        </w:rPr>
        <w:t>后；②非因乙方原因或双方协商一致解除合同的。</w:t>
      </w:r>
      <w:r>
        <w:rPr>
          <w:rFonts w:hint="eastAsia" w:ascii="宋体" w:hAnsi="宋体" w:eastAsia="宋体" w:cs="宋体"/>
          <w:bCs/>
          <w:color w:val="000000"/>
          <w:kern w:val="0"/>
          <w:sz w:val="24"/>
          <w:szCs w:val="22"/>
          <w:highlight w:val="none"/>
          <w:lang w:val="en-US" w:eastAsia="zh-CN"/>
        </w:rPr>
        <w:t>并经招标人确认无违约或扣款事项后，</w:t>
      </w:r>
      <w:r>
        <w:rPr>
          <w:rFonts w:hint="eastAsia" w:ascii="宋体" w:hAnsi="宋体" w:eastAsia="宋体" w:cs="宋体"/>
          <w:bCs/>
          <w:color w:val="000000"/>
          <w:kern w:val="0"/>
          <w:sz w:val="24"/>
          <w:szCs w:val="22"/>
          <w:highlight w:val="none"/>
        </w:rPr>
        <w:t>乙方可向甲方提出书面申请，甲方在</w:t>
      </w:r>
      <w:r>
        <w:rPr>
          <w:rFonts w:hint="eastAsia" w:ascii="宋体" w:hAnsi="宋体" w:cs="宋体"/>
          <w:bCs/>
          <w:color w:val="000000"/>
          <w:kern w:val="0"/>
          <w:sz w:val="24"/>
          <w:szCs w:val="22"/>
          <w:highlight w:val="none"/>
          <w:lang w:val="en-US" w:eastAsia="zh-CN"/>
        </w:rPr>
        <w:t>28</w:t>
      </w:r>
      <w:r>
        <w:rPr>
          <w:rFonts w:hint="eastAsia" w:ascii="宋体" w:hAnsi="宋体" w:eastAsia="宋体" w:cs="宋体"/>
          <w:bCs/>
          <w:color w:val="000000"/>
          <w:kern w:val="0"/>
          <w:sz w:val="24"/>
          <w:szCs w:val="22"/>
          <w:highlight w:val="none"/>
          <w:lang w:val="en-US" w:eastAsia="zh-CN"/>
        </w:rPr>
        <w:t>日内无息退还履约保证金或解除银行保函。</w:t>
      </w:r>
    </w:p>
    <w:p w14:paraId="2DD0B03A">
      <w:pPr>
        <w:keepNext w:val="0"/>
        <w:keepLines w:val="0"/>
        <w:pageBreakBefore w:val="0"/>
        <w:kinsoku/>
        <w:overflowPunct/>
        <w:topLinePunct w:val="0"/>
        <w:autoSpaceDE/>
        <w:autoSpaceDN/>
        <w:bidi w:val="0"/>
        <w:adjustRightInd w:val="0"/>
        <w:snapToGrid w:val="0"/>
        <w:spacing w:beforeAutospacing="0" w:line="480" w:lineRule="exact"/>
        <w:ind w:firstLine="482"/>
        <w:rPr>
          <w:rFonts w:hint="eastAsia" w:ascii="宋体" w:hAnsi="宋体"/>
          <w:color w:val="auto"/>
          <w:sz w:val="24"/>
          <w:szCs w:val="24"/>
          <w:highlight w:val="none"/>
          <w:lang w:val="en-US" w:eastAsia="zh-CN"/>
        </w:rPr>
      </w:pPr>
      <w:r>
        <w:rPr>
          <w:rFonts w:hint="eastAsia" w:ascii="宋体" w:hAnsi="宋体" w:cs="宋体"/>
          <w:bCs/>
          <w:color w:val="000000"/>
          <w:kern w:val="0"/>
          <w:sz w:val="24"/>
          <w:szCs w:val="22"/>
          <w:highlight w:val="none"/>
          <w:lang w:val="en-US" w:eastAsia="zh-CN"/>
        </w:rPr>
        <w:t>6</w:t>
      </w:r>
      <w:r>
        <w:rPr>
          <w:rFonts w:hint="eastAsia" w:ascii="宋体" w:hAnsi="宋体" w:eastAsia="宋体" w:cs="宋体"/>
          <w:bCs/>
          <w:color w:val="000000"/>
          <w:kern w:val="0"/>
          <w:sz w:val="24"/>
          <w:szCs w:val="22"/>
          <w:highlight w:val="none"/>
          <w:lang w:val="en-US" w:eastAsia="zh-CN"/>
        </w:rPr>
        <w:t>.4本合同约定的所有违约金、赔偿款等，甲方有权直接在履约保证金内予以扣除或直接向银行提出索赔，乙方须在10日内补足。</w:t>
      </w:r>
    </w:p>
    <w:p w14:paraId="6FAB6ECE">
      <w:pPr>
        <w:keepNext w:val="0"/>
        <w:keepLines w:val="0"/>
        <w:pageBreakBefore w:val="0"/>
        <w:kinsoku/>
        <w:wordWrap/>
        <w:overflowPunct/>
        <w:topLinePunct w:val="0"/>
        <w:autoSpaceDE/>
        <w:autoSpaceDN/>
        <w:bidi w:val="0"/>
        <w:spacing w:line="360" w:lineRule="auto"/>
        <w:ind w:firstLine="482" w:firstLineChars="200"/>
        <w:rPr>
          <w:rFonts w:ascii="宋体"/>
          <w:b/>
          <w:color w:val="000000"/>
          <w:kern w:val="0"/>
          <w:sz w:val="24"/>
          <w:szCs w:val="24"/>
          <w:highlight w:val="none"/>
        </w:rPr>
      </w:pPr>
      <w:r>
        <w:rPr>
          <w:rFonts w:hint="eastAsia" w:ascii="宋体" w:hAnsi="宋体"/>
          <w:b/>
          <w:color w:val="000000"/>
          <w:kern w:val="0"/>
          <w:sz w:val="24"/>
          <w:szCs w:val="24"/>
          <w:highlight w:val="none"/>
          <w:lang w:val="en-US" w:eastAsia="zh-CN"/>
        </w:rPr>
        <w:t xml:space="preserve">第七条 </w:t>
      </w:r>
      <w:r>
        <w:rPr>
          <w:rFonts w:hint="eastAsia" w:ascii="宋体" w:hAnsi="宋体"/>
          <w:b/>
          <w:color w:val="000000"/>
          <w:kern w:val="0"/>
          <w:sz w:val="24"/>
          <w:szCs w:val="24"/>
          <w:highlight w:val="none"/>
          <w:lang w:eastAsia="zh-CN"/>
        </w:rPr>
        <w:t>甲方</w:t>
      </w:r>
      <w:r>
        <w:rPr>
          <w:rFonts w:hint="eastAsia" w:ascii="宋体" w:hAnsi="宋体"/>
          <w:b/>
          <w:color w:val="000000"/>
          <w:kern w:val="0"/>
          <w:sz w:val="24"/>
          <w:szCs w:val="24"/>
          <w:highlight w:val="none"/>
        </w:rPr>
        <w:t>的义务</w:t>
      </w:r>
    </w:p>
    <w:p w14:paraId="601C727E">
      <w:pPr>
        <w:keepNext w:val="0"/>
        <w:keepLines w:val="0"/>
        <w:pageBreakBefore w:val="0"/>
        <w:kinsoku/>
        <w:wordWrap/>
        <w:overflowPunct/>
        <w:topLinePunct w:val="0"/>
        <w:autoSpaceDE/>
        <w:autoSpaceDN/>
        <w:bidi w:val="0"/>
        <w:spacing w:line="360" w:lineRule="auto"/>
        <w:ind w:left="0" w:leftChars="0" w:firstLine="480" w:firstLineChars="200"/>
        <w:rPr>
          <w:rFonts w:ascii="宋体"/>
          <w:color w:val="000000"/>
          <w:kern w:val="0"/>
          <w:sz w:val="24"/>
          <w:szCs w:val="24"/>
          <w:highlight w:val="none"/>
        </w:rPr>
      </w:pPr>
      <w:r>
        <w:rPr>
          <w:rFonts w:hint="eastAsia" w:ascii="宋体" w:hAnsi="宋体"/>
          <w:color w:val="000000"/>
          <w:kern w:val="0"/>
          <w:sz w:val="24"/>
          <w:szCs w:val="24"/>
          <w:highlight w:val="none"/>
          <w:lang w:val="en-US" w:eastAsia="zh-CN"/>
        </w:rPr>
        <w:t>7</w:t>
      </w:r>
      <w:r>
        <w:rPr>
          <w:rFonts w:ascii="宋体" w:hAnsi="宋体"/>
          <w:color w:val="000000"/>
          <w:kern w:val="0"/>
          <w:sz w:val="24"/>
          <w:szCs w:val="24"/>
          <w:highlight w:val="none"/>
        </w:rPr>
        <w:t xml:space="preserve">.1 </w:t>
      </w:r>
      <w:r>
        <w:rPr>
          <w:rFonts w:hint="eastAsia" w:ascii="宋体" w:hAnsi="宋体"/>
          <w:color w:val="000000"/>
          <w:kern w:val="0"/>
          <w:sz w:val="24"/>
          <w:szCs w:val="24"/>
          <w:highlight w:val="none"/>
          <w:lang w:eastAsia="zh-CN"/>
        </w:rPr>
        <w:t>甲方</w:t>
      </w:r>
      <w:r>
        <w:rPr>
          <w:rFonts w:hint="eastAsia" w:ascii="宋体" w:hAnsi="宋体"/>
          <w:color w:val="000000"/>
          <w:kern w:val="0"/>
          <w:sz w:val="24"/>
          <w:szCs w:val="24"/>
          <w:highlight w:val="none"/>
        </w:rPr>
        <w:t>应在</w:t>
      </w:r>
      <w:r>
        <w:rPr>
          <w:rFonts w:hint="eastAsia" w:ascii="宋体" w:hAnsi="宋体"/>
          <w:color w:val="000000"/>
          <w:kern w:val="0"/>
          <w:sz w:val="24"/>
          <w:szCs w:val="24"/>
          <w:highlight w:val="none"/>
          <w:lang w:eastAsia="zh-CN"/>
        </w:rPr>
        <w:t>甲方</w:t>
      </w:r>
      <w:r>
        <w:rPr>
          <w:rFonts w:hint="eastAsia" w:ascii="宋体" w:hAnsi="宋体"/>
          <w:color w:val="000000"/>
          <w:kern w:val="0"/>
          <w:sz w:val="24"/>
          <w:szCs w:val="24"/>
          <w:highlight w:val="none"/>
        </w:rPr>
        <w:t>与承包人签订的合同中明确</w:t>
      </w:r>
      <w:r>
        <w:rPr>
          <w:rFonts w:hint="eastAsia" w:ascii="宋体" w:hAnsi="宋体"/>
          <w:color w:val="000000"/>
          <w:kern w:val="0"/>
          <w:sz w:val="24"/>
          <w:szCs w:val="24"/>
          <w:highlight w:val="none"/>
          <w:lang w:eastAsia="zh-CN"/>
        </w:rPr>
        <w:t>乙方</w:t>
      </w:r>
      <w:r>
        <w:rPr>
          <w:rFonts w:hint="eastAsia" w:ascii="宋体" w:hAnsi="宋体"/>
          <w:color w:val="000000"/>
          <w:kern w:val="0"/>
          <w:sz w:val="24"/>
          <w:szCs w:val="24"/>
          <w:highlight w:val="none"/>
        </w:rPr>
        <w:t>、总监理工程师的权限。如有变更，应及时通知承包人。</w:t>
      </w:r>
    </w:p>
    <w:p w14:paraId="49E51AC2">
      <w:pPr>
        <w:keepNext w:val="0"/>
        <w:keepLines w:val="0"/>
        <w:pageBreakBefore w:val="0"/>
        <w:kinsoku/>
        <w:wordWrap/>
        <w:overflowPunct/>
        <w:topLinePunct w:val="0"/>
        <w:autoSpaceDE/>
        <w:autoSpaceDN/>
        <w:bidi w:val="0"/>
        <w:spacing w:line="360" w:lineRule="auto"/>
        <w:ind w:left="0" w:leftChars="0" w:firstLine="480" w:firstLineChars="200"/>
        <w:rPr>
          <w:rFonts w:ascii="宋体"/>
          <w:color w:val="000000"/>
          <w:sz w:val="24"/>
          <w:szCs w:val="24"/>
          <w:highlight w:val="none"/>
        </w:rPr>
      </w:pPr>
      <w:r>
        <w:rPr>
          <w:rFonts w:hint="eastAsia" w:ascii="宋体" w:hAnsi="宋体"/>
          <w:color w:val="000000"/>
          <w:kern w:val="0"/>
          <w:sz w:val="24"/>
          <w:szCs w:val="24"/>
          <w:highlight w:val="none"/>
          <w:lang w:val="en-US" w:eastAsia="zh-CN"/>
        </w:rPr>
        <w:t>7.2</w:t>
      </w:r>
      <w:r>
        <w:rPr>
          <w:rFonts w:ascii="宋体" w:hAnsi="宋体"/>
          <w:color w:val="000000"/>
          <w:kern w:val="0"/>
          <w:sz w:val="24"/>
          <w:szCs w:val="24"/>
          <w:highlight w:val="none"/>
        </w:rPr>
        <w:t xml:space="preserve"> </w:t>
      </w:r>
      <w:r>
        <w:rPr>
          <w:rFonts w:hint="eastAsia" w:ascii="宋体" w:hAnsi="宋体"/>
          <w:color w:val="000000"/>
          <w:kern w:val="0"/>
          <w:sz w:val="24"/>
          <w:szCs w:val="24"/>
          <w:highlight w:val="none"/>
          <w:lang w:eastAsia="zh-CN"/>
        </w:rPr>
        <w:t>甲方</w:t>
      </w:r>
      <w:r>
        <w:rPr>
          <w:rFonts w:hint="eastAsia" w:ascii="宋体" w:hAnsi="宋体"/>
          <w:color w:val="000000"/>
          <w:kern w:val="0"/>
          <w:sz w:val="24"/>
          <w:szCs w:val="24"/>
          <w:highlight w:val="none"/>
        </w:rPr>
        <w:t>应向</w:t>
      </w:r>
      <w:r>
        <w:rPr>
          <w:rFonts w:hint="eastAsia" w:ascii="宋体" w:hAnsi="宋体"/>
          <w:color w:val="000000"/>
          <w:kern w:val="0"/>
          <w:sz w:val="24"/>
          <w:szCs w:val="24"/>
          <w:highlight w:val="none"/>
          <w:lang w:eastAsia="zh-CN"/>
        </w:rPr>
        <w:t>乙方</w:t>
      </w:r>
      <w:r>
        <w:rPr>
          <w:rFonts w:hint="eastAsia" w:ascii="宋体" w:hAnsi="宋体"/>
          <w:color w:val="000000"/>
          <w:kern w:val="0"/>
          <w:sz w:val="24"/>
          <w:szCs w:val="24"/>
          <w:highlight w:val="none"/>
        </w:rPr>
        <w:t>提供工程有关的资料。</w:t>
      </w:r>
      <w:r>
        <w:rPr>
          <w:rFonts w:hint="eastAsia" w:ascii="宋体" w:hAnsi="宋体"/>
          <w:color w:val="000000"/>
          <w:sz w:val="24"/>
          <w:szCs w:val="24"/>
          <w:highlight w:val="none"/>
        </w:rPr>
        <w:t>在本合同履行过程中，</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应及时向</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提供最新的与工程有关的资料。</w:t>
      </w:r>
    </w:p>
    <w:p w14:paraId="1F5C6F7E">
      <w:pPr>
        <w:keepNext w:val="0"/>
        <w:keepLines w:val="0"/>
        <w:pageBreakBefore w:val="0"/>
        <w:kinsoku/>
        <w:wordWrap/>
        <w:overflowPunct/>
        <w:topLinePunct w:val="0"/>
        <w:autoSpaceDE/>
        <w:autoSpaceDN/>
        <w:bidi w:val="0"/>
        <w:adjustRightInd/>
        <w:snapToGrid/>
        <w:spacing w:line="360" w:lineRule="auto"/>
        <w:ind w:left="0" w:leftChars="0" w:firstLine="480" w:firstLineChars="200"/>
        <w:rPr>
          <w:rFonts w:ascii="宋体"/>
          <w:color w:val="000000"/>
          <w:sz w:val="24"/>
          <w:szCs w:val="24"/>
          <w:highlight w:val="none"/>
        </w:rPr>
      </w:pPr>
      <w:r>
        <w:rPr>
          <w:rFonts w:hint="eastAsia" w:ascii="宋体" w:hAnsi="宋体"/>
          <w:color w:val="000000"/>
          <w:kern w:val="0"/>
          <w:sz w:val="24"/>
          <w:szCs w:val="24"/>
          <w:highlight w:val="none"/>
          <w:lang w:val="en-US" w:eastAsia="zh-CN"/>
        </w:rPr>
        <w:t>7.3</w:t>
      </w:r>
      <w:r>
        <w:rPr>
          <w:rFonts w:ascii="宋体" w:hAnsi="宋体"/>
          <w:color w:val="000000"/>
          <w:kern w:val="0"/>
          <w:sz w:val="24"/>
          <w:szCs w:val="24"/>
          <w:highlight w:val="none"/>
        </w:rPr>
        <w:t xml:space="preserve"> </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应为</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完成监理与相关服务提供必要的条件。</w:t>
      </w:r>
    </w:p>
    <w:p w14:paraId="3A2D5D3F">
      <w:pPr>
        <w:keepNext w:val="0"/>
        <w:keepLines w:val="0"/>
        <w:pageBreakBefore w:val="0"/>
        <w:kinsoku/>
        <w:wordWrap/>
        <w:overflowPunct/>
        <w:topLinePunct w:val="0"/>
        <w:autoSpaceDE/>
        <w:autoSpaceDN/>
        <w:bidi w:val="0"/>
        <w:spacing w:line="360" w:lineRule="auto"/>
        <w:ind w:firstLine="480" w:firstLineChars="200"/>
        <w:rPr>
          <w:rFonts w:ascii="宋体"/>
          <w:color w:val="000000"/>
          <w:sz w:val="24"/>
          <w:szCs w:val="24"/>
          <w:highlight w:val="none"/>
        </w:rPr>
      </w:pPr>
      <w:r>
        <w:rPr>
          <w:rFonts w:hint="eastAsia" w:ascii="宋体" w:hAnsi="宋体"/>
          <w:color w:val="000000"/>
          <w:kern w:val="0"/>
          <w:sz w:val="24"/>
          <w:szCs w:val="24"/>
          <w:highlight w:val="none"/>
          <w:lang w:val="en-US" w:eastAsia="zh-CN"/>
        </w:rPr>
        <w:t>7</w:t>
      </w:r>
      <w:r>
        <w:rPr>
          <w:rFonts w:ascii="宋体" w:hAnsi="宋体"/>
          <w:color w:val="000000"/>
          <w:kern w:val="0"/>
          <w:sz w:val="24"/>
          <w:szCs w:val="24"/>
          <w:highlight w:val="none"/>
        </w:rPr>
        <w:t>.3.</w:t>
      </w:r>
      <w:r>
        <w:rPr>
          <w:rFonts w:hint="eastAsia" w:ascii="宋体" w:hAnsi="宋体"/>
          <w:color w:val="000000"/>
          <w:kern w:val="0"/>
          <w:sz w:val="24"/>
          <w:szCs w:val="24"/>
          <w:highlight w:val="none"/>
          <w:lang w:val="en-US" w:eastAsia="zh-CN"/>
        </w:rPr>
        <w:t>1</w:t>
      </w:r>
      <w:r>
        <w:rPr>
          <w:rFonts w:ascii="宋体" w:hAnsi="宋体"/>
          <w:color w:val="000000"/>
          <w:kern w:val="0"/>
          <w:sz w:val="24"/>
          <w:szCs w:val="24"/>
          <w:highlight w:val="none"/>
        </w:rPr>
        <w:t xml:space="preserve"> </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应负责协调工程建设中所有外部关系，为</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履行本合同提供必要的外部条件。</w:t>
      </w:r>
    </w:p>
    <w:p w14:paraId="61CEF546">
      <w:pPr>
        <w:pStyle w:val="21"/>
        <w:pageBreakBefore w:val="0"/>
        <w:kinsoku/>
        <w:overflowPunct/>
        <w:topLinePunct w:val="0"/>
        <w:autoSpaceDE/>
        <w:autoSpaceDN/>
        <w:bidi w:val="0"/>
        <w:spacing w:beforeAutospacing="0" w:afterAutospacing="0" w:line="360" w:lineRule="auto"/>
        <w:ind w:firstLine="480" w:firstLineChars="200"/>
        <w:jc w:val="both"/>
        <w:rPr>
          <w:rFonts w:ascii="宋体"/>
          <w:color w:val="000000"/>
          <w:sz w:val="24"/>
          <w:szCs w:val="24"/>
          <w:highlight w:val="none"/>
        </w:rPr>
      </w:pPr>
      <w:r>
        <w:rPr>
          <w:rFonts w:hint="eastAsia" w:ascii="宋体" w:hAnsi="宋体"/>
          <w:color w:val="000000"/>
          <w:kern w:val="0"/>
          <w:sz w:val="24"/>
          <w:szCs w:val="24"/>
          <w:highlight w:val="none"/>
          <w:lang w:val="en-US" w:eastAsia="zh-CN"/>
        </w:rPr>
        <w:t>7</w:t>
      </w:r>
      <w:r>
        <w:rPr>
          <w:rFonts w:ascii="宋体" w:hAnsi="宋体"/>
          <w:color w:val="000000"/>
          <w:kern w:val="0"/>
          <w:sz w:val="24"/>
          <w:szCs w:val="24"/>
          <w:highlight w:val="none"/>
        </w:rPr>
        <w:t xml:space="preserve">.4 </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应授权一名熟悉工程情况的代表，负责与</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联系。</w:t>
      </w:r>
      <w:r>
        <w:rPr>
          <w:rFonts w:hint="eastAsia" w:ascii="宋体" w:hAnsi="宋体" w:cs="宋体"/>
          <w:bCs/>
          <w:color w:val="000000"/>
          <w:kern w:val="0"/>
          <w:sz w:val="24"/>
          <w:szCs w:val="24"/>
          <w:highlight w:val="none"/>
          <w:lang w:val="en-US" w:eastAsia="zh-CN" w:bidi="ar-SA"/>
        </w:rPr>
        <w:t>甲方指定代表：</w:t>
      </w:r>
      <w:r>
        <w:rPr>
          <w:rFonts w:hint="eastAsia" w:ascii="宋体" w:hAnsi="宋体" w:cs="Times New Roman"/>
          <w:b w:val="0"/>
          <w:bCs w:val="0"/>
          <w:kern w:val="0"/>
          <w:sz w:val="24"/>
          <w:szCs w:val="24"/>
          <w:highlight w:val="none"/>
          <w:u w:val="single"/>
          <w:lang w:val="en-US" w:eastAsia="zh-CN" w:bidi="ar-SA"/>
        </w:rPr>
        <w:t xml:space="preserve">        </w:t>
      </w:r>
      <w:r>
        <w:rPr>
          <w:rFonts w:hint="eastAsia" w:ascii="宋体" w:hAnsi="宋体" w:cs="Times New Roman"/>
          <w:b w:val="0"/>
          <w:bCs w:val="0"/>
          <w:kern w:val="0"/>
          <w:sz w:val="24"/>
          <w:szCs w:val="24"/>
          <w:highlight w:val="none"/>
          <w:lang w:val="en-US" w:eastAsia="zh-CN" w:bidi="ar-SA"/>
        </w:rPr>
        <w:t>，</w:t>
      </w:r>
      <w:r>
        <w:rPr>
          <w:rFonts w:hint="eastAsia" w:ascii="宋体" w:hAnsi="宋体" w:eastAsia="宋体" w:cs="Times New Roman"/>
          <w:kern w:val="0"/>
          <w:sz w:val="24"/>
          <w:szCs w:val="24"/>
          <w:highlight w:val="none"/>
          <w:u w:val="none"/>
        </w:rPr>
        <w:t>身份证号：</w:t>
      </w:r>
      <w:r>
        <w:rPr>
          <w:rFonts w:hint="eastAsia" w:ascii="宋体" w:hAnsi="宋体" w:eastAsia="宋体" w:cs="Times New Roman"/>
          <w:kern w:val="0"/>
          <w:sz w:val="24"/>
          <w:szCs w:val="24"/>
          <w:highlight w:val="none"/>
          <w:u w:val="single"/>
          <w:lang w:val="en-US" w:eastAsia="zh-CN"/>
        </w:rPr>
        <w:t xml:space="preserve">        </w:t>
      </w:r>
      <w:r>
        <w:rPr>
          <w:rFonts w:hint="eastAsia" w:ascii="宋体" w:hAnsi="宋体" w:eastAsia="宋体" w:cs="Times New Roman"/>
          <w:kern w:val="0"/>
          <w:sz w:val="24"/>
          <w:szCs w:val="24"/>
          <w:highlight w:val="none"/>
          <w:lang w:val="en-US" w:eastAsia="zh-CN" w:bidi="ar-SA"/>
        </w:rPr>
        <w:t>，联系电话</w:t>
      </w:r>
      <w:r>
        <w:rPr>
          <w:rFonts w:hint="eastAsia" w:ascii="宋体" w:hAnsi="宋体" w:eastAsia="宋体" w:cs="Times New Roman"/>
          <w:kern w:val="0"/>
          <w:sz w:val="24"/>
          <w:szCs w:val="24"/>
          <w:highlight w:val="none"/>
          <w:u w:val="single"/>
          <w:lang w:val="en-US" w:eastAsia="zh-CN" w:bidi="ar-SA"/>
        </w:rPr>
        <w:t xml:space="preserve">   </w:t>
      </w:r>
      <w:r>
        <w:rPr>
          <w:rFonts w:hint="eastAsia" w:ascii="宋体" w:hAnsi="宋体" w:cs="Times New Roman"/>
          <w:kern w:val="0"/>
          <w:sz w:val="24"/>
          <w:szCs w:val="24"/>
          <w:highlight w:val="none"/>
          <w:u w:val="single"/>
          <w:lang w:val="en-US" w:eastAsia="zh-CN" w:bidi="ar-SA"/>
        </w:rPr>
        <w:t xml:space="preserve">        </w:t>
      </w:r>
      <w:r>
        <w:rPr>
          <w:rFonts w:hint="eastAsia" w:ascii="宋体" w:hAnsi="宋体" w:eastAsia="宋体" w:cs="Times New Roman"/>
          <w:kern w:val="0"/>
          <w:sz w:val="24"/>
          <w:szCs w:val="24"/>
          <w:highlight w:val="none"/>
          <w:u w:val="single"/>
          <w:lang w:val="en-US" w:eastAsia="zh-CN" w:bidi="ar-SA"/>
        </w:rPr>
        <w:t xml:space="preserve"> </w:t>
      </w:r>
      <w:r>
        <w:rPr>
          <w:rFonts w:hint="eastAsia" w:ascii="宋体" w:hAnsi="宋体" w:cs="Times New Roman"/>
          <w:kern w:val="0"/>
          <w:sz w:val="24"/>
          <w:szCs w:val="24"/>
          <w:highlight w:val="none"/>
          <w:u w:val="none"/>
          <w:lang w:val="en-US" w:eastAsia="zh-CN" w:bidi="ar-SA"/>
        </w:rPr>
        <w:t>，负责相关事宜对接工作</w:t>
      </w:r>
      <w:r>
        <w:rPr>
          <w:rFonts w:hint="eastAsia" w:ascii="宋体" w:hAnsi="宋体"/>
          <w:color w:val="000000"/>
          <w:sz w:val="24"/>
          <w:szCs w:val="24"/>
          <w:highlight w:val="none"/>
        </w:rPr>
        <w:t>。当</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更换代表时，应提前</w:t>
      </w:r>
      <w:r>
        <w:rPr>
          <w:rFonts w:ascii="宋体" w:hAnsi="宋体"/>
          <w:color w:val="000000"/>
          <w:sz w:val="24"/>
          <w:szCs w:val="24"/>
          <w:highlight w:val="none"/>
        </w:rPr>
        <w:t>7</w:t>
      </w:r>
      <w:r>
        <w:rPr>
          <w:rFonts w:hint="eastAsia" w:ascii="宋体" w:hAnsi="宋体"/>
          <w:color w:val="000000"/>
          <w:sz w:val="24"/>
          <w:szCs w:val="24"/>
          <w:highlight w:val="none"/>
        </w:rPr>
        <w:t>天通知</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w:t>
      </w:r>
    </w:p>
    <w:p w14:paraId="2CAB1004">
      <w:pPr>
        <w:keepNext w:val="0"/>
        <w:keepLines w:val="0"/>
        <w:pageBreakBefore w:val="0"/>
        <w:kinsoku/>
        <w:wordWrap/>
        <w:overflowPunct/>
        <w:topLinePunct w:val="0"/>
        <w:autoSpaceDE/>
        <w:autoSpaceDN/>
        <w:bidi w:val="0"/>
        <w:snapToGrid w:val="0"/>
        <w:spacing w:line="360" w:lineRule="auto"/>
        <w:ind w:firstLine="480" w:firstLineChars="200"/>
        <w:rPr>
          <w:rFonts w:ascii="宋体"/>
          <w:color w:val="000000"/>
          <w:sz w:val="24"/>
          <w:szCs w:val="24"/>
          <w:highlight w:val="none"/>
        </w:rPr>
      </w:pPr>
      <w:r>
        <w:rPr>
          <w:rFonts w:hint="eastAsia" w:ascii="宋体" w:hAnsi="宋体"/>
          <w:color w:val="000000"/>
          <w:kern w:val="0"/>
          <w:sz w:val="24"/>
          <w:szCs w:val="24"/>
          <w:highlight w:val="none"/>
          <w:lang w:val="en-US" w:eastAsia="zh-CN"/>
        </w:rPr>
        <w:t>7</w:t>
      </w:r>
      <w:r>
        <w:rPr>
          <w:rFonts w:ascii="宋体" w:hAnsi="宋体"/>
          <w:color w:val="000000"/>
          <w:kern w:val="0"/>
          <w:sz w:val="24"/>
          <w:szCs w:val="24"/>
          <w:highlight w:val="none"/>
        </w:rPr>
        <w:t xml:space="preserve">.5 </w:t>
      </w:r>
      <w:r>
        <w:rPr>
          <w:rFonts w:hint="eastAsia" w:ascii="宋体" w:hAnsi="宋体"/>
          <w:color w:val="000000"/>
          <w:sz w:val="24"/>
          <w:szCs w:val="24"/>
          <w:highlight w:val="none"/>
        </w:rPr>
        <w:t>在本合同约定的监理与相关服务工作范围内，</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对承包人的任何意见或要求应通知</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，由</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向承包人发出相应指令。</w:t>
      </w:r>
    </w:p>
    <w:p w14:paraId="55961368">
      <w:pPr>
        <w:keepNext w:val="0"/>
        <w:keepLines w:val="0"/>
        <w:pageBreakBefore w:val="0"/>
        <w:kinsoku/>
        <w:wordWrap/>
        <w:overflowPunct/>
        <w:topLinePunct w:val="0"/>
        <w:autoSpaceDE/>
        <w:autoSpaceDN/>
        <w:bidi w:val="0"/>
        <w:snapToGrid w:val="0"/>
        <w:spacing w:line="360" w:lineRule="auto"/>
        <w:ind w:firstLine="480" w:firstLineChars="200"/>
        <w:rPr>
          <w:rFonts w:ascii="宋体"/>
          <w:color w:val="000000"/>
          <w:sz w:val="24"/>
          <w:szCs w:val="24"/>
          <w:highlight w:val="none"/>
        </w:rPr>
      </w:pPr>
      <w:r>
        <w:rPr>
          <w:rFonts w:hint="eastAsia" w:ascii="宋体" w:hAnsi="宋体"/>
          <w:color w:val="000000"/>
          <w:kern w:val="0"/>
          <w:sz w:val="24"/>
          <w:szCs w:val="24"/>
          <w:highlight w:val="none"/>
          <w:lang w:val="en-US" w:eastAsia="zh-CN"/>
        </w:rPr>
        <w:t>7</w:t>
      </w:r>
      <w:r>
        <w:rPr>
          <w:rFonts w:ascii="宋体" w:hAnsi="宋体"/>
          <w:color w:val="000000"/>
          <w:kern w:val="0"/>
          <w:sz w:val="24"/>
          <w:szCs w:val="24"/>
          <w:highlight w:val="none"/>
        </w:rPr>
        <w:t xml:space="preserve">.6 </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应在</w:t>
      </w:r>
      <w:r>
        <w:rPr>
          <w:rFonts w:hint="eastAsia" w:ascii="宋体" w:hAnsi="宋体"/>
          <w:color w:val="000000"/>
          <w:sz w:val="24"/>
          <w:szCs w:val="24"/>
          <w:highlight w:val="none"/>
          <w:lang w:val="en-US" w:eastAsia="zh-CN"/>
        </w:rPr>
        <w:t>14日</w:t>
      </w:r>
      <w:r>
        <w:rPr>
          <w:rFonts w:hint="eastAsia" w:ascii="宋体" w:hAnsi="宋体"/>
          <w:color w:val="000000"/>
          <w:sz w:val="24"/>
          <w:szCs w:val="24"/>
          <w:highlight w:val="none"/>
        </w:rPr>
        <w:t>内，对</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以书面形式提交并要求作出决定的事宜，给予书面答复。逾期未答复的，视为</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认可。</w:t>
      </w:r>
    </w:p>
    <w:p w14:paraId="65CE8B89">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kern w:val="0"/>
          <w:sz w:val="24"/>
          <w:szCs w:val="24"/>
          <w:highlight w:val="none"/>
          <w:lang w:val="en-US" w:eastAsia="zh-CN"/>
        </w:rPr>
        <w:t>7</w:t>
      </w:r>
      <w:r>
        <w:rPr>
          <w:rFonts w:ascii="宋体" w:hAnsi="宋体"/>
          <w:color w:val="000000"/>
          <w:kern w:val="0"/>
          <w:sz w:val="24"/>
          <w:szCs w:val="24"/>
          <w:highlight w:val="none"/>
        </w:rPr>
        <w:t xml:space="preserve">.7 </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应按本合同约定，向</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支付酬金。</w:t>
      </w:r>
    </w:p>
    <w:p w14:paraId="42BDF9EA">
      <w:pPr>
        <w:keepNext w:val="0"/>
        <w:keepLines w:val="0"/>
        <w:pageBreakBefore w:val="0"/>
        <w:kinsoku/>
        <w:wordWrap/>
        <w:overflowPunct/>
        <w:topLinePunct w:val="0"/>
        <w:autoSpaceDE/>
        <w:autoSpaceDN/>
        <w:bidi w:val="0"/>
        <w:snapToGrid w:val="0"/>
        <w:spacing w:line="360" w:lineRule="auto"/>
        <w:ind w:firstLine="482" w:firstLineChars="200"/>
        <w:rPr>
          <w:rFonts w:hint="eastAsia" w:ascii="宋体" w:hAnsi="宋体"/>
          <w:b/>
          <w:color w:val="000000"/>
          <w:sz w:val="24"/>
          <w:szCs w:val="24"/>
          <w:highlight w:val="none"/>
        </w:rPr>
      </w:pPr>
      <w:r>
        <w:rPr>
          <w:rFonts w:hint="eastAsia" w:ascii="宋体" w:hAnsi="宋体"/>
          <w:b/>
          <w:color w:val="000000"/>
          <w:sz w:val="24"/>
          <w:szCs w:val="24"/>
          <w:highlight w:val="none"/>
          <w:lang w:val="en-US" w:eastAsia="zh-CN"/>
        </w:rPr>
        <w:t xml:space="preserve">第八条  </w:t>
      </w:r>
      <w:r>
        <w:rPr>
          <w:rFonts w:hint="eastAsia" w:ascii="宋体" w:hAnsi="宋体"/>
          <w:b/>
          <w:color w:val="000000"/>
          <w:sz w:val="24"/>
          <w:szCs w:val="24"/>
          <w:highlight w:val="none"/>
          <w:lang w:eastAsia="zh-CN"/>
        </w:rPr>
        <w:t>乙方</w:t>
      </w:r>
      <w:r>
        <w:rPr>
          <w:rFonts w:hint="eastAsia" w:ascii="宋体" w:hAnsi="宋体"/>
          <w:b/>
          <w:color w:val="000000"/>
          <w:sz w:val="24"/>
          <w:szCs w:val="24"/>
          <w:highlight w:val="none"/>
        </w:rPr>
        <w:t>的义务</w:t>
      </w:r>
    </w:p>
    <w:p w14:paraId="70B7EBD9">
      <w:pPr>
        <w:keepNext w:val="0"/>
        <w:keepLines w:val="0"/>
        <w:pageBreakBefore w:val="0"/>
        <w:kinsoku/>
        <w:wordWrap/>
        <w:overflowPunct/>
        <w:topLinePunct w:val="0"/>
        <w:autoSpaceDE/>
        <w:autoSpaceDN/>
        <w:bidi w:val="0"/>
        <w:snapToGrid w:val="0"/>
        <w:spacing w:line="360" w:lineRule="auto"/>
        <w:ind w:firstLine="480" w:firstLineChars="200"/>
        <w:rPr>
          <w:rFonts w:ascii="宋体"/>
          <w:bCs/>
          <w:color w:val="000000"/>
          <w:sz w:val="24"/>
          <w:szCs w:val="24"/>
          <w:highlight w:val="none"/>
        </w:rPr>
      </w:pPr>
      <w:r>
        <w:rPr>
          <w:rFonts w:hint="eastAsia" w:ascii="宋体" w:hAnsi="宋体"/>
          <w:color w:val="000000"/>
          <w:sz w:val="24"/>
          <w:szCs w:val="24"/>
          <w:highlight w:val="none"/>
          <w:lang w:val="en-US" w:eastAsia="zh-CN"/>
        </w:rPr>
        <w:t>8</w:t>
      </w:r>
      <w:r>
        <w:rPr>
          <w:rFonts w:ascii="宋体" w:hAnsi="宋体"/>
          <w:color w:val="000000"/>
          <w:sz w:val="24"/>
          <w:szCs w:val="24"/>
          <w:highlight w:val="none"/>
        </w:rPr>
        <w:t xml:space="preserve">.1 </w:t>
      </w:r>
      <w:r>
        <w:rPr>
          <w:rFonts w:hint="eastAsia" w:ascii="宋体" w:hAnsi="宋体"/>
          <w:color w:val="000000"/>
          <w:sz w:val="24"/>
          <w:szCs w:val="24"/>
          <w:highlight w:val="none"/>
        </w:rPr>
        <w:t>监理的范围和工作内容</w:t>
      </w:r>
    </w:p>
    <w:p w14:paraId="50134C42">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lang w:val="en-US" w:eastAsia="zh-CN"/>
        </w:rPr>
        <w:t>8.1.1</w:t>
      </w:r>
      <w:r>
        <w:rPr>
          <w:rFonts w:hint="eastAsia" w:ascii="宋体" w:hAnsi="宋体"/>
          <w:color w:val="000000"/>
          <w:sz w:val="24"/>
          <w:szCs w:val="24"/>
          <w:highlight w:val="none"/>
        </w:rPr>
        <w:t>收到工程设计文件后编制监理规划，并在第一次工地会议</w:t>
      </w:r>
      <w:r>
        <w:rPr>
          <w:rFonts w:ascii="宋体" w:hAnsi="宋体"/>
          <w:color w:val="000000"/>
          <w:sz w:val="24"/>
          <w:szCs w:val="24"/>
          <w:highlight w:val="none"/>
        </w:rPr>
        <w:t>7</w:t>
      </w:r>
      <w:r>
        <w:rPr>
          <w:rFonts w:hint="eastAsia" w:ascii="宋体" w:hAnsi="宋体"/>
          <w:color w:val="000000"/>
          <w:sz w:val="24"/>
          <w:szCs w:val="24"/>
          <w:highlight w:val="none"/>
        </w:rPr>
        <w:t>天前报</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。根据有关规定和监理工作需要，编制监理实施细则；</w:t>
      </w:r>
    </w:p>
    <w:p w14:paraId="40340F26">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lang w:val="en-US" w:eastAsia="zh-CN"/>
        </w:rPr>
        <w:t>8.1.2</w:t>
      </w:r>
      <w:r>
        <w:rPr>
          <w:rFonts w:hint="eastAsia" w:ascii="宋体" w:hAnsi="宋体"/>
          <w:color w:val="000000"/>
          <w:sz w:val="24"/>
          <w:szCs w:val="24"/>
          <w:highlight w:val="none"/>
        </w:rPr>
        <w:t>熟悉工程设计文件，并参加由</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主持的图纸会审和设计交底会议；</w:t>
      </w:r>
    </w:p>
    <w:p w14:paraId="1C1D3857">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lang w:val="en-US" w:eastAsia="zh-CN"/>
        </w:rPr>
        <w:t>8.1.3</w:t>
      </w:r>
      <w:r>
        <w:rPr>
          <w:rFonts w:hint="eastAsia" w:ascii="宋体" w:hAnsi="宋体"/>
          <w:color w:val="000000"/>
          <w:sz w:val="24"/>
          <w:szCs w:val="24"/>
          <w:highlight w:val="none"/>
        </w:rPr>
        <w:t>参加由</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主持的第一次工地会议；主持监理例会并根据工程需要主持或参加专题会议；</w:t>
      </w:r>
    </w:p>
    <w:p w14:paraId="7E11B40F">
      <w:pPr>
        <w:keepNext w:val="0"/>
        <w:keepLines w:val="0"/>
        <w:pageBreakBefore w:val="0"/>
        <w:kinsoku/>
        <w:wordWrap/>
        <w:overflowPunct/>
        <w:topLinePunct w:val="0"/>
        <w:autoSpaceDE/>
        <w:autoSpaceDN/>
        <w:bidi w:val="0"/>
        <w:adjustRightInd w:val="0"/>
        <w:snapToGrid w:val="0"/>
        <w:spacing w:line="360" w:lineRule="auto"/>
        <w:rPr>
          <w:rFonts w:ascii="宋体"/>
          <w:color w:val="auto"/>
          <w:sz w:val="24"/>
          <w:szCs w:val="24"/>
          <w:highlight w:val="none"/>
        </w:rPr>
      </w:pPr>
      <w:r>
        <w:rPr>
          <w:rFonts w:ascii="宋体" w:hAnsi="宋体"/>
          <w:color w:val="000000"/>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lang w:val="en-US" w:eastAsia="zh-CN"/>
        </w:rPr>
        <w:t>8.1.4</w:t>
      </w:r>
      <w:r>
        <w:rPr>
          <w:rFonts w:hint="eastAsia" w:ascii="宋体" w:hAnsi="宋体"/>
          <w:color w:val="auto"/>
          <w:sz w:val="24"/>
          <w:szCs w:val="24"/>
          <w:highlight w:val="none"/>
        </w:rPr>
        <w:t>审查施工承包人提交的施工组织设计，</w:t>
      </w:r>
      <w:r>
        <w:rPr>
          <w:rFonts w:hint="eastAsia" w:ascii="宋体" w:hAnsi="宋体"/>
          <w:color w:val="auto"/>
          <w:sz w:val="24"/>
          <w:szCs w:val="24"/>
          <w:highlight w:val="none"/>
          <w:lang w:val="en-US" w:eastAsia="zh-CN"/>
        </w:rPr>
        <w:t>包括但不限于</w:t>
      </w:r>
      <w:r>
        <w:rPr>
          <w:rFonts w:hint="eastAsia" w:ascii="宋体" w:hAnsi="宋体"/>
          <w:color w:val="auto"/>
          <w:sz w:val="24"/>
          <w:szCs w:val="24"/>
          <w:highlight w:val="none"/>
        </w:rPr>
        <w:t>质量安全技术措施、专项施工方案与工程建设强制性标准的符合性；</w:t>
      </w:r>
    </w:p>
    <w:p w14:paraId="0519AEE5">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lang w:val="en-US" w:eastAsia="zh-CN"/>
        </w:rPr>
        <w:t>8.1.5</w:t>
      </w:r>
      <w:r>
        <w:rPr>
          <w:rFonts w:hint="eastAsia" w:ascii="宋体" w:hAnsi="宋体"/>
          <w:color w:val="000000"/>
          <w:sz w:val="24"/>
          <w:szCs w:val="24"/>
          <w:highlight w:val="none"/>
        </w:rPr>
        <w:t>检查施工承包人工程质量、安全生产管理制度及组织机构和人员资格；</w:t>
      </w:r>
      <w:r>
        <w:rPr>
          <w:rFonts w:ascii="宋体" w:hAnsi="宋体"/>
          <w:color w:val="000000"/>
          <w:sz w:val="24"/>
          <w:szCs w:val="24"/>
          <w:highlight w:val="none"/>
        </w:rPr>
        <w:t xml:space="preserve"> </w:t>
      </w:r>
    </w:p>
    <w:p w14:paraId="2D645584">
      <w:pPr>
        <w:keepNext w:val="0"/>
        <w:keepLines w:val="0"/>
        <w:pageBreakBefore w:val="0"/>
        <w:kinsoku/>
        <w:wordWrap/>
        <w:overflowPunct/>
        <w:topLinePunct w:val="0"/>
        <w:autoSpaceDE/>
        <w:autoSpaceDN/>
        <w:bidi w:val="0"/>
        <w:adjustRightInd w:val="0"/>
        <w:snapToGrid w:val="0"/>
        <w:spacing w:line="360" w:lineRule="auto"/>
        <w:rPr>
          <w:rFonts w:ascii="宋体"/>
          <w:color w:val="000000"/>
          <w:sz w:val="24"/>
          <w:szCs w:val="24"/>
          <w:highlight w:val="none"/>
        </w:rPr>
      </w:pPr>
      <w:r>
        <w:rPr>
          <w:rFonts w:ascii="宋体" w:hAnsi="宋体"/>
          <w:color w:val="000000"/>
          <w:sz w:val="24"/>
          <w:szCs w:val="24"/>
          <w:highlight w:val="none"/>
        </w:rPr>
        <w:t xml:space="preserve">    </w:t>
      </w:r>
      <w:r>
        <w:rPr>
          <w:rFonts w:hint="eastAsia" w:ascii="宋体" w:hAnsi="宋体"/>
          <w:color w:val="000000"/>
          <w:sz w:val="24"/>
          <w:szCs w:val="24"/>
          <w:highlight w:val="none"/>
          <w:lang w:val="en-US" w:eastAsia="zh-CN"/>
        </w:rPr>
        <w:t>8.1.6</w:t>
      </w:r>
      <w:r>
        <w:rPr>
          <w:rFonts w:hint="eastAsia" w:ascii="宋体" w:hAnsi="宋体"/>
          <w:color w:val="000000"/>
          <w:sz w:val="24"/>
          <w:szCs w:val="24"/>
          <w:highlight w:val="none"/>
        </w:rPr>
        <w:t>检查施工承包人专职安全生产管理人员的配备情况；</w:t>
      </w:r>
    </w:p>
    <w:p w14:paraId="096A6049">
      <w:pPr>
        <w:keepNext w:val="0"/>
        <w:keepLines w:val="0"/>
        <w:pageBreakBefore w:val="0"/>
        <w:kinsoku/>
        <w:wordWrap/>
        <w:overflowPunct/>
        <w:topLinePunct w:val="0"/>
        <w:autoSpaceDE/>
        <w:autoSpaceDN/>
        <w:bidi w:val="0"/>
        <w:adjustRightInd w:val="0"/>
        <w:snapToGrid w:val="0"/>
        <w:spacing w:line="360" w:lineRule="auto"/>
        <w:rPr>
          <w:rFonts w:ascii="宋体"/>
          <w:color w:val="000000"/>
          <w:sz w:val="24"/>
          <w:szCs w:val="24"/>
          <w:highlight w:val="none"/>
        </w:rPr>
      </w:pPr>
      <w:r>
        <w:rPr>
          <w:rFonts w:ascii="宋体" w:hAnsi="宋体"/>
          <w:color w:val="000000"/>
          <w:sz w:val="24"/>
          <w:szCs w:val="24"/>
          <w:highlight w:val="none"/>
        </w:rPr>
        <w:t xml:space="preserve">    </w:t>
      </w:r>
      <w:r>
        <w:rPr>
          <w:rFonts w:hint="eastAsia" w:ascii="宋体" w:hAnsi="宋体"/>
          <w:color w:val="000000"/>
          <w:sz w:val="24"/>
          <w:szCs w:val="24"/>
          <w:highlight w:val="none"/>
          <w:lang w:val="en-US" w:eastAsia="zh-CN"/>
        </w:rPr>
        <w:t>8.1.7</w:t>
      </w:r>
      <w:r>
        <w:rPr>
          <w:rFonts w:hint="eastAsia" w:ascii="宋体" w:hAnsi="宋体"/>
          <w:color w:val="000000"/>
          <w:sz w:val="24"/>
          <w:szCs w:val="24"/>
          <w:highlight w:val="none"/>
        </w:rPr>
        <w:t>审查施工承包人提交的施工进度计划，核查承包人对施工进度计划的调整；</w:t>
      </w:r>
    </w:p>
    <w:p w14:paraId="37C6529B">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lang w:val="en-US" w:eastAsia="zh-CN"/>
        </w:rPr>
        <w:t>8.1.8</w:t>
      </w:r>
      <w:r>
        <w:rPr>
          <w:rFonts w:hint="eastAsia" w:ascii="宋体" w:hAnsi="宋体"/>
          <w:color w:val="000000"/>
          <w:sz w:val="24"/>
          <w:szCs w:val="24"/>
          <w:highlight w:val="none"/>
        </w:rPr>
        <w:t>检查施工承包人的试验室；</w:t>
      </w:r>
    </w:p>
    <w:p w14:paraId="1FF599D8">
      <w:pPr>
        <w:keepNext w:val="0"/>
        <w:keepLines w:val="0"/>
        <w:pageBreakBefore w:val="0"/>
        <w:kinsoku/>
        <w:wordWrap/>
        <w:overflowPunct/>
        <w:topLinePunct w:val="0"/>
        <w:autoSpaceDE/>
        <w:autoSpaceDN/>
        <w:bidi w:val="0"/>
        <w:adjustRightInd w:val="0"/>
        <w:snapToGrid w:val="0"/>
        <w:spacing w:line="360" w:lineRule="auto"/>
        <w:rPr>
          <w:rFonts w:ascii="宋体"/>
          <w:color w:val="000000"/>
          <w:sz w:val="24"/>
          <w:szCs w:val="24"/>
          <w:highlight w:val="none"/>
        </w:rPr>
      </w:pPr>
      <w:r>
        <w:rPr>
          <w:rFonts w:ascii="宋体" w:hAnsi="宋体"/>
          <w:color w:val="000000"/>
          <w:sz w:val="24"/>
          <w:szCs w:val="24"/>
          <w:highlight w:val="none"/>
        </w:rPr>
        <w:t xml:space="preserve">    </w:t>
      </w:r>
      <w:r>
        <w:rPr>
          <w:rFonts w:hint="eastAsia" w:ascii="宋体" w:hAnsi="宋体"/>
          <w:color w:val="000000"/>
          <w:sz w:val="24"/>
          <w:szCs w:val="24"/>
          <w:highlight w:val="none"/>
          <w:lang w:val="en-US" w:eastAsia="zh-CN"/>
        </w:rPr>
        <w:t>8.1.9</w:t>
      </w:r>
      <w:r>
        <w:rPr>
          <w:rFonts w:hint="eastAsia" w:ascii="宋体" w:hAnsi="宋体"/>
          <w:color w:val="000000"/>
          <w:sz w:val="24"/>
          <w:szCs w:val="24"/>
          <w:highlight w:val="none"/>
        </w:rPr>
        <w:t>审核施工分包人资质条件；</w:t>
      </w:r>
    </w:p>
    <w:p w14:paraId="4DF6EDD3">
      <w:pPr>
        <w:keepNext w:val="0"/>
        <w:keepLines w:val="0"/>
        <w:pageBreakBefore w:val="0"/>
        <w:kinsoku/>
        <w:wordWrap/>
        <w:overflowPunct/>
        <w:topLinePunct w:val="0"/>
        <w:autoSpaceDE/>
        <w:autoSpaceDN/>
        <w:bidi w:val="0"/>
        <w:spacing w:line="360" w:lineRule="auto"/>
        <w:rPr>
          <w:rFonts w:ascii="宋体"/>
          <w:color w:val="000000"/>
          <w:sz w:val="24"/>
          <w:szCs w:val="24"/>
          <w:highlight w:val="none"/>
        </w:rPr>
      </w:pPr>
      <w:r>
        <w:rPr>
          <w:rFonts w:ascii="宋体" w:hAnsi="宋体"/>
          <w:color w:val="000000"/>
          <w:sz w:val="24"/>
          <w:szCs w:val="24"/>
          <w:highlight w:val="none"/>
        </w:rPr>
        <w:t xml:space="preserve">    </w:t>
      </w:r>
      <w:r>
        <w:rPr>
          <w:rFonts w:hint="eastAsia" w:ascii="宋体" w:hAnsi="宋体"/>
          <w:color w:val="000000"/>
          <w:sz w:val="24"/>
          <w:szCs w:val="24"/>
          <w:highlight w:val="none"/>
          <w:lang w:val="en-US" w:eastAsia="zh-CN"/>
        </w:rPr>
        <w:t>8.1.10</w:t>
      </w:r>
      <w:r>
        <w:rPr>
          <w:rFonts w:hint="eastAsia" w:ascii="宋体" w:hAnsi="宋体"/>
          <w:color w:val="000000"/>
          <w:sz w:val="24"/>
          <w:szCs w:val="24"/>
          <w:highlight w:val="none"/>
        </w:rPr>
        <w:t>查验施工承包人的施工测量放线成果；</w:t>
      </w:r>
    </w:p>
    <w:p w14:paraId="481DAB1A">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lang w:val="en-US" w:eastAsia="zh-CN"/>
        </w:rPr>
        <w:t>8.1.11</w:t>
      </w:r>
      <w:r>
        <w:rPr>
          <w:rFonts w:hint="eastAsia" w:ascii="宋体" w:hAnsi="宋体"/>
          <w:color w:val="000000"/>
          <w:sz w:val="24"/>
          <w:szCs w:val="24"/>
          <w:highlight w:val="none"/>
        </w:rPr>
        <w:t>审查工程开工条件，对条件具备的签发开工令；</w:t>
      </w:r>
    </w:p>
    <w:p w14:paraId="7CBEE491">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lang w:val="en-US" w:eastAsia="zh-CN"/>
        </w:rPr>
        <w:t>8.1.12</w:t>
      </w:r>
      <w:r>
        <w:rPr>
          <w:rFonts w:hint="eastAsia" w:ascii="宋体" w:hAnsi="宋体"/>
          <w:color w:val="000000"/>
          <w:sz w:val="24"/>
          <w:szCs w:val="24"/>
          <w:highlight w:val="none"/>
        </w:rPr>
        <w:t>审查施工承包人报送的工程材料、构配件、设备质量证明文件的有效性和符合性，并按规定对用于工程的材料采取平行检验或见证取样方式进行抽检；</w:t>
      </w:r>
    </w:p>
    <w:p w14:paraId="19E306A5">
      <w:pPr>
        <w:keepNext w:val="0"/>
        <w:keepLines w:val="0"/>
        <w:pageBreakBefore w:val="0"/>
        <w:kinsoku/>
        <w:wordWrap/>
        <w:overflowPunct/>
        <w:topLinePunct w:val="0"/>
        <w:autoSpaceDE/>
        <w:autoSpaceDN/>
        <w:bidi w:val="0"/>
        <w:adjustRightInd w:val="0"/>
        <w:snapToGrid w:val="0"/>
        <w:spacing w:line="360" w:lineRule="auto"/>
        <w:ind w:left="-97" w:leftChars="-46"/>
        <w:rPr>
          <w:rFonts w:ascii="宋体"/>
          <w:color w:val="000000"/>
          <w:sz w:val="24"/>
          <w:szCs w:val="24"/>
          <w:highlight w:val="none"/>
        </w:rPr>
      </w:pPr>
      <w:r>
        <w:rPr>
          <w:rFonts w:ascii="宋体" w:hAnsi="宋体"/>
          <w:color w:val="000000"/>
          <w:sz w:val="24"/>
          <w:szCs w:val="24"/>
          <w:highlight w:val="none"/>
        </w:rPr>
        <w:t xml:space="preserve">     </w:t>
      </w:r>
      <w:r>
        <w:rPr>
          <w:rFonts w:hint="eastAsia" w:ascii="宋体" w:hAnsi="宋体"/>
          <w:color w:val="000000"/>
          <w:sz w:val="24"/>
          <w:szCs w:val="24"/>
          <w:highlight w:val="none"/>
          <w:lang w:val="en-US" w:eastAsia="zh-CN"/>
        </w:rPr>
        <w:t>8.1.13</w:t>
      </w:r>
      <w:r>
        <w:rPr>
          <w:rFonts w:hint="eastAsia" w:ascii="宋体" w:hAnsi="宋体"/>
          <w:color w:val="000000"/>
          <w:sz w:val="24"/>
          <w:szCs w:val="24"/>
          <w:highlight w:val="none"/>
        </w:rPr>
        <w:t>审核施工承包人提交的工程款支付申请，签发或出具工程款支付证书，并报</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审核、批准；</w:t>
      </w:r>
    </w:p>
    <w:p w14:paraId="7EE1E313">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lang w:val="en-US" w:eastAsia="zh-CN"/>
        </w:rPr>
        <w:t>8.1.14</w:t>
      </w:r>
      <w:r>
        <w:rPr>
          <w:rFonts w:hint="eastAsia" w:ascii="宋体" w:hAnsi="宋体"/>
          <w:color w:val="000000"/>
          <w:sz w:val="24"/>
          <w:szCs w:val="24"/>
          <w:highlight w:val="none"/>
        </w:rPr>
        <w:t>在巡视、旁站和检验过程中，发现工程质量、施工安全存在事故隐患的，要求施工承包人整改并报</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w:t>
      </w:r>
    </w:p>
    <w:p w14:paraId="7D95F205">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lang w:val="en-US" w:eastAsia="zh-CN"/>
        </w:rPr>
        <w:t>8.1.15</w:t>
      </w:r>
      <w:r>
        <w:rPr>
          <w:rFonts w:hint="eastAsia" w:ascii="宋体" w:hAnsi="宋体"/>
          <w:color w:val="000000"/>
          <w:sz w:val="24"/>
          <w:szCs w:val="24"/>
          <w:highlight w:val="none"/>
        </w:rPr>
        <w:t>经</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同意，签发工程暂停令和复工令；</w:t>
      </w:r>
    </w:p>
    <w:p w14:paraId="7553D9AF">
      <w:pPr>
        <w:keepNext w:val="0"/>
        <w:keepLines w:val="0"/>
        <w:pageBreakBefore w:val="0"/>
        <w:kinsoku/>
        <w:wordWrap/>
        <w:overflowPunct/>
        <w:topLinePunct w:val="0"/>
        <w:autoSpaceDE/>
        <w:autoSpaceDN/>
        <w:bidi w:val="0"/>
        <w:adjustRightInd w:val="0"/>
        <w:snapToGrid w:val="0"/>
        <w:spacing w:line="360" w:lineRule="auto"/>
        <w:rPr>
          <w:rFonts w:ascii="宋体"/>
          <w:color w:val="000000"/>
          <w:sz w:val="24"/>
          <w:szCs w:val="24"/>
          <w:highlight w:val="none"/>
        </w:rPr>
      </w:pPr>
      <w:r>
        <w:rPr>
          <w:rFonts w:ascii="宋体" w:hAnsi="宋体"/>
          <w:color w:val="000000"/>
          <w:sz w:val="24"/>
          <w:szCs w:val="24"/>
          <w:highlight w:val="none"/>
        </w:rPr>
        <w:t xml:space="preserve">    </w:t>
      </w:r>
      <w:r>
        <w:rPr>
          <w:rFonts w:hint="eastAsia" w:ascii="宋体" w:hAnsi="宋体"/>
          <w:color w:val="000000"/>
          <w:sz w:val="24"/>
          <w:szCs w:val="24"/>
          <w:highlight w:val="none"/>
          <w:lang w:val="en-US" w:eastAsia="zh-CN"/>
        </w:rPr>
        <w:t>8.1.16</w:t>
      </w:r>
      <w:r>
        <w:rPr>
          <w:rFonts w:hint="eastAsia" w:ascii="宋体" w:hAnsi="宋体"/>
          <w:color w:val="000000"/>
          <w:sz w:val="24"/>
          <w:szCs w:val="24"/>
          <w:highlight w:val="none"/>
        </w:rPr>
        <w:t>审查施工承包人提交的采用新材料、新工艺、新技术、新设备的论证材料及相关验收标准；</w:t>
      </w:r>
    </w:p>
    <w:p w14:paraId="72806B22">
      <w:pPr>
        <w:keepNext w:val="0"/>
        <w:keepLines w:val="0"/>
        <w:pageBreakBefore w:val="0"/>
        <w:tabs>
          <w:tab w:val="left" w:pos="444"/>
        </w:tabs>
        <w:kinsoku/>
        <w:wordWrap/>
        <w:overflowPunct/>
        <w:topLinePunct w:val="0"/>
        <w:autoSpaceDE/>
        <w:autoSpaceDN/>
        <w:bidi w:val="0"/>
        <w:adjustRightInd w:val="0"/>
        <w:snapToGrid w:val="0"/>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lang w:val="en-US" w:eastAsia="zh-CN"/>
        </w:rPr>
        <w:t>8.1.17</w:t>
      </w:r>
      <w:r>
        <w:rPr>
          <w:rFonts w:hint="eastAsia" w:ascii="宋体" w:hAnsi="宋体"/>
          <w:color w:val="000000"/>
          <w:sz w:val="24"/>
          <w:szCs w:val="24"/>
          <w:highlight w:val="none"/>
        </w:rPr>
        <w:t>验收隐蔽工程、分部分项工程；</w:t>
      </w:r>
    </w:p>
    <w:p w14:paraId="500DEA09">
      <w:pPr>
        <w:keepNext w:val="0"/>
        <w:keepLines w:val="0"/>
        <w:pageBreakBefore w:val="0"/>
        <w:kinsoku/>
        <w:wordWrap/>
        <w:overflowPunct/>
        <w:topLinePunct w:val="0"/>
        <w:autoSpaceDE/>
        <w:autoSpaceDN/>
        <w:bidi w:val="0"/>
        <w:adjustRightInd w:val="0"/>
        <w:snapToGrid w:val="0"/>
        <w:spacing w:line="360" w:lineRule="auto"/>
        <w:rPr>
          <w:rFonts w:ascii="宋体"/>
          <w:color w:val="000000"/>
          <w:sz w:val="24"/>
          <w:szCs w:val="24"/>
          <w:highlight w:val="none"/>
        </w:rPr>
      </w:pPr>
      <w:r>
        <w:rPr>
          <w:rFonts w:ascii="宋体" w:hAnsi="宋体"/>
          <w:color w:val="000000"/>
          <w:sz w:val="24"/>
          <w:szCs w:val="24"/>
          <w:highlight w:val="none"/>
        </w:rPr>
        <w:t xml:space="preserve">    </w:t>
      </w:r>
      <w:r>
        <w:rPr>
          <w:rFonts w:hint="eastAsia" w:ascii="宋体" w:hAnsi="宋体"/>
          <w:color w:val="000000"/>
          <w:sz w:val="24"/>
          <w:szCs w:val="24"/>
          <w:highlight w:val="none"/>
          <w:lang w:val="en-US" w:eastAsia="zh-CN"/>
        </w:rPr>
        <w:t>8.1.18</w:t>
      </w:r>
      <w:r>
        <w:rPr>
          <w:rFonts w:hint="eastAsia" w:ascii="宋体" w:hAnsi="宋体"/>
          <w:color w:val="000000"/>
          <w:sz w:val="24"/>
          <w:szCs w:val="24"/>
          <w:highlight w:val="none"/>
        </w:rPr>
        <w:t>审查施工承包人提交的工程变更申请，协调处理施工进度调整、费用索赔、合同争议等事项；</w:t>
      </w:r>
    </w:p>
    <w:p w14:paraId="6C055E2E">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lang w:val="en-US" w:eastAsia="zh-CN"/>
        </w:rPr>
        <w:t>8.1.19</w:t>
      </w:r>
      <w:r>
        <w:rPr>
          <w:rFonts w:hint="eastAsia" w:ascii="宋体" w:hAnsi="宋体"/>
          <w:color w:val="000000"/>
          <w:sz w:val="24"/>
          <w:szCs w:val="24"/>
          <w:highlight w:val="none"/>
        </w:rPr>
        <w:t>审查施工承包人提交的</w:t>
      </w:r>
      <w:r>
        <w:rPr>
          <w:rFonts w:hint="eastAsia" w:ascii="宋体" w:hAnsi="宋体"/>
          <w:color w:val="000000"/>
          <w:sz w:val="24"/>
          <w:szCs w:val="24"/>
          <w:highlight w:val="none"/>
          <w:u w:val="single"/>
        </w:rPr>
        <w:t>竣工</w:t>
      </w:r>
      <w:r>
        <w:rPr>
          <w:rFonts w:hint="eastAsia" w:ascii="宋体" w:hAnsi="宋体"/>
          <w:color w:val="000000"/>
          <w:sz w:val="24"/>
          <w:szCs w:val="24"/>
          <w:highlight w:val="none"/>
          <w:u w:val="single"/>
          <w:lang w:val="en-US" w:eastAsia="zh-CN"/>
        </w:rPr>
        <w:t>/交工</w:t>
      </w:r>
      <w:r>
        <w:rPr>
          <w:rFonts w:hint="eastAsia" w:ascii="宋体" w:hAnsi="宋体"/>
          <w:color w:val="000000"/>
          <w:sz w:val="24"/>
          <w:szCs w:val="24"/>
          <w:highlight w:val="none"/>
        </w:rPr>
        <w:t>验收申请，编写工程质量评估报告；</w:t>
      </w:r>
    </w:p>
    <w:p w14:paraId="5A6B6FB5">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lang w:val="en-US" w:eastAsia="zh-CN"/>
        </w:rPr>
        <w:t>8.1.20</w:t>
      </w:r>
      <w:r>
        <w:rPr>
          <w:rFonts w:hint="eastAsia" w:ascii="宋体" w:hAnsi="宋体"/>
          <w:color w:val="000000"/>
          <w:sz w:val="24"/>
          <w:szCs w:val="24"/>
          <w:highlight w:val="none"/>
        </w:rPr>
        <w:t>参加工程</w:t>
      </w:r>
      <w:r>
        <w:rPr>
          <w:rFonts w:hint="eastAsia" w:ascii="宋体" w:hAnsi="宋体"/>
          <w:color w:val="000000"/>
          <w:sz w:val="24"/>
          <w:szCs w:val="24"/>
          <w:highlight w:val="none"/>
          <w:u w:val="single"/>
          <w:lang w:eastAsia="zh-CN"/>
        </w:rPr>
        <w:t>竣工/交工</w:t>
      </w:r>
      <w:r>
        <w:rPr>
          <w:rFonts w:hint="eastAsia" w:ascii="宋体" w:hAnsi="宋体"/>
          <w:color w:val="000000"/>
          <w:sz w:val="24"/>
          <w:szCs w:val="24"/>
          <w:highlight w:val="none"/>
        </w:rPr>
        <w:t>验收，签署</w:t>
      </w:r>
      <w:r>
        <w:rPr>
          <w:rFonts w:hint="eastAsia" w:ascii="宋体" w:hAnsi="宋体"/>
          <w:color w:val="000000"/>
          <w:sz w:val="24"/>
          <w:szCs w:val="24"/>
          <w:highlight w:val="none"/>
          <w:u w:val="single"/>
          <w:lang w:eastAsia="zh-CN"/>
        </w:rPr>
        <w:t>竣工/交工</w:t>
      </w:r>
      <w:r>
        <w:rPr>
          <w:rFonts w:hint="eastAsia" w:ascii="宋体" w:hAnsi="宋体"/>
          <w:color w:val="000000"/>
          <w:sz w:val="24"/>
          <w:szCs w:val="24"/>
          <w:highlight w:val="none"/>
        </w:rPr>
        <w:t>验收意见；</w:t>
      </w:r>
    </w:p>
    <w:p w14:paraId="0CFC2B8C">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lang w:val="en-US" w:eastAsia="zh-CN"/>
        </w:rPr>
        <w:t>8.1.21</w:t>
      </w:r>
      <w:r>
        <w:rPr>
          <w:rFonts w:hint="eastAsia" w:ascii="宋体" w:hAnsi="宋体"/>
          <w:color w:val="000000"/>
          <w:sz w:val="24"/>
          <w:szCs w:val="24"/>
          <w:highlight w:val="none"/>
        </w:rPr>
        <w:t>审查施工承包人提交的</w:t>
      </w:r>
      <w:r>
        <w:rPr>
          <w:rFonts w:hint="eastAsia" w:ascii="宋体" w:hAnsi="宋体"/>
          <w:color w:val="000000"/>
          <w:sz w:val="24"/>
          <w:szCs w:val="24"/>
          <w:highlight w:val="none"/>
          <w:u w:val="single"/>
          <w:lang w:eastAsia="zh-CN"/>
        </w:rPr>
        <w:t>竣工/交工</w:t>
      </w:r>
      <w:r>
        <w:rPr>
          <w:rFonts w:hint="eastAsia" w:ascii="宋体" w:hAnsi="宋体"/>
          <w:color w:val="000000"/>
          <w:sz w:val="24"/>
          <w:szCs w:val="24"/>
          <w:highlight w:val="none"/>
        </w:rPr>
        <w:t>结算申请并报</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w:t>
      </w:r>
    </w:p>
    <w:p w14:paraId="74155D4F">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lang w:val="en-US" w:eastAsia="zh-CN"/>
        </w:rPr>
        <w:t>8.1.22</w:t>
      </w:r>
      <w:r>
        <w:rPr>
          <w:rFonts w:hint="eastAsia" w:ascii="宋体" w:hAnsi="宋体"/>
          <w:color w:val="000000"/>
          <w:sz w:val="24"/>
          <w:szCs w:val="24"/>
          <w:highlight w:val="none"/>
        </w:rPr>
        <w:t>编制、整理工程监理归档文件并报</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w:t>
      </w:r>
    </w:p>
    <w:p w14:paraId="0D0E84BC">
      <w:pPr>
        <w:keepNext w:val="0"/>
        <w:keepLines w:val="0"/>
        <w:pageBreakBefore w:val="0"/>
        <w:kinsoku/>
        <w:wordWrap/>
        <w:overflowPunct/>
        <w:topLinePunct w:val="0"/>
        <w:autoSpaceDE/>
        <w:autoSpaceDN/>
        <w:bidi w:val="0"/>
        <w:spacing w:line="360" w:lineRule="auto"/>
        <w:ind w:left="0" w:leftChars="0" w:firstLine="480" w:firstLineChars="200"/>
        <w:rPr>
          <w:rFonts w:hint="eastAsia" w:ascii="宋体" w:eastAsia="宋体"/>
          <w:color w:val="000000"/>
          <w:sz w:val="24"/>
          <w:szCs w:val="24"/>
          <w:highlight w:val="none"/>
          <w:lang w:eastAsia="zh-CN"/>
        </w:rPr>
      </w:pPr>
      <w:r>
        <w:rPr>
          <w:rFonts w:hint="eastAsia" w:ascii="宋体" w:hAnsi="宋体"/>
          <w:color w:val="000000"/>
          <w:sz w:val="24"/>
          <w:szCs w:val="24"/>
          <w:highlight w:val="none"/>
          <w:lang w:val="en-US" w:eastAsia="zh-CN"/>
        </w:rPr>
        <w:t>8</w:t>
      </w:r>
      <w:r>
        <w:rPr>
          <w:rFonts w:ascii="宋体" w:hAnsi="宋体"/>
          <w:color w:val="000000"/>
          <w:sz w:val="24"/>
          <w:szCs w:val="24"/>
          <w:highlight w:val="none"/>
        </w:rPr>
        <w:t>.1.</w:t>
      </w:r>
      <w:r>
        <w:rPr>
          <w:rFonts w:hint="eastAsia" w:ascii="宋体" w:hAnsi="宋体"/>
          <w:color w:val="000000"/>
          <w:sz w:val="24"/>
          <w:szCs w:val="24"/>
          <w:highlight w:val="none"/>
          <w:lang w:val="en-US" w:eastAsia="zh-CN"/>
        </w:rPr>
        <w:t>23</w:t>
      </w:r>
      <w:r>
        <w:rPr>
          <w:rFonts w:ascii="宋体" w:hAnsi="宋体"/>
          <w:color w:val="000000"/>
          <w:sz w:val="24"/>
          <w:szCs w:val="24"/>
          <w:highlight w:val="none"/>
        </w:rPr>
        <w:t xml:space="preserve"> </w:t>
      </w:r>
      <w:r>
        <w:rPr>
          <w:rFonts w:hint="eastAsia" w:ascii="宋体" w:hAnsi="宋体"/>
          <w:color w:val="000000"/>
          <w:sz w:val="24"/>
          <w:szCs w:val="24"/>
          <w:highlight w:val="none"/>
          <w:lang w:eastAsia="zh-CN"/>
        </w:rPr>
        <w:t>甲方要求的其他相关工作等。</w:t>
      </w:r>
    </w:p>
    <w:p w14:paraId="3D36A7FB">
      <w:pPr>
        <w:keepNext w:val="0"/>
        <w:keepLines w:val="0"/>
        <w:pageBreakBefore w:val="0"/>
        <w:kinsoku/>
        <w:wordWrap/>
        <w:overflowPunct/>
        <w:topLinePunct w:val="0"/>
        <w:autoSpaceDE/>
        <w:autoSpaceDN/>
        <w:bidi w:val="0"/>
        <w:spacing w:line="360" w:lineRule="auto"/>
        <w:ind w:firstLine="480" w:firstLineChars="200"/>
        <w:rPr>
          <w:rFonts w:ascii="宋体"/>
          <w:bCs/>
          <w:color w:val="000000"/>
          <w:sz w:val="24"/>
          <w:szCs w:val="24"/>
          <w:highlight w:val="none"/>
        </w:rPr>
      </w:pPr>
      <w:r>
        <w:rPr>
          <w:rFonts w:hint="eastAsia" w:ascii="宋体" w:hAnsi="宋体"/>
          <w:color w:val="000000"/>
          <w:sz w:val="24"/>
          <w:szCs w:val="24"/>
          <w:highlight w:val="none"/>
          <w:lang w:val="en-US" w:eastAsia="zh-CN"/>
        </w:rPr>
        <w:t>8</w:t>
      </w:r>
      <w:r>
        <w:rPr>
          <w:rFonts w:ascii="宋体" w:hAnsi="宋体"/>
          <w:color w:val="000000"/>
          <w:sz w:val="24"/>
          <w:szCs w:val="24"/>
          <w:highlight w:val="none"/>
        </w:rPr>
        <w:t xml:space="preserve">.2 </w:t>
      </w:r>
      <w:r>
        <w:rPr>
          <w:rFonts w:hint="eastAsia" w:ascii="宋体" w:hAnsi="宋体"/>
          <w:bCs/>
          <w:color w:val="000000"/>
          <w:sz w:val="24"/>
          <w:szCs w:val="24"/>
          <w:highlight w:val="none"/>
        </w:rPr>
        <w:t>监理与相关服务依据</w:t>
      </w:r>
    </w:p>
    <w:p w14:paraId="2F10D29B">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lang w:val="en-US" w:eastAsia="zh-CN"/>
        </w:rPr>
        <w:t>8</w:t>
      </w:r>
      <w:r>
        <w:rPr>
          <w:rFonts w:ascii="宋体" w:hAnsi="宋体"/>
          <w:color w:val="000000"/>
          <w:sz w:val="24"/>
          <w:szCs w:val="24"/>
          <w:highlight w:val="none"/>
        </w:rPr>
        <w:t>.2.1</w:t>
      </w:r>
      <w:r>
        <w:rPr>
          <w:rFonts w:hint="eastAsia" w:ascii="宋体" w:hAnsi="宋体"/>
          <w:color w:val="000000"/>
          <w:sz w:val="24"/>
          <w:szCs w:val="24"/>
          <w:highlight w:val="none"/>
        </w:rPr>
        <w:t>适用的法律、行政法规及部门规章；</w:t>
      </w:r>
    </w:p>
    <w:p w14:paraId="2A2C2CFC">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lang w:val="en-US" w:eastAsia="zh-CN"/>
        </w:rPr>
        <w:t>8.2.2</w:t>
      </w:r>
      <w:r>
        <w:rPr>
          <w:rFonts w:hint="eastAsia" w:ascii="宋体" w:hAnsi="宋体"/>
          <w:color w:val="000000"/>
          <w:sz w:val="24"/>
          <w:szCs w:val="24"/>
          <w:highlight w:val="none"/>
        </w:rPr>
        <w:t>与工程有关的标准；</w:t>
      </w:r>
    </w:p>
    <w:p w14:paraId="60B918B9">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lang w:val="en-US" w:eastAsia="zh-CN"/>
        </w:rPr>
        <w:t>8.2.3</w:t>
      </w:r>
      <w:r>
        <w:rPr>
          <w:rFonts w:hint="eastAsia" w:ascii="宋体" w:hAnsi="宋体"/>
          <w:color w:val="000000"/>
          <w:sz w:val="24"/>
          <w:szCs w:val="24"/>
          <w:highlight w:val="none"/>
        </w:rPr>
        <w:t>工程设计及有关文件；</w:t>
      </w:r>
    </w:p>
    <w:p w14:paraId="3E75E6F9">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lang w:val="en-US" w:eastAsia="zh-CN"/>
        </w:rPr>
        <w:t>8.2.4</w:t>
      </w:r>
      <w:r>
        <w:rPr>
          <w:rFonts w:hint="eastAsia" w:ascii="宋体" w:hAnsi="宋体"/>
          <w:color w:val="000000"/>
          <w:sz w:val="24"/>
          <w:szCs w:val="24"/>
          <w:highlight w:val="none"/>
        </w:rPr>
        <w:t>本合同及</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与第三方签订的与实施工程有关的其他合同。</w:t>
      </w:r>
    </w:p>
    <w:p w14:paraId="2FF5553A">
      <w:pPr>
        <w:keepNext w:val="0"/>
        <w:keepLines w:val="0"/>
        <w:pageBreakBefore w:val="0"/>
        <w:kinsoku/>
        <w:wordWrap/>
        <w:overflowPunct/>
        <w:topLinePunct w:val="0"/>
        <w:autoSpaceDE/>
        <w:autoSpaceDN/>
        <w:bidi w:val="0"/>
        <w:spacing w:line="360" w:lineRule="auto"/>
        <w:ind w:firstLine="480" w:firstLineChars="200"/>
        <w:rPr>
          <w:rFonts w:hint="eastAsia" w:ascii="宋体" w:hAnsi="宋体" w:cs="宋体"/>
          <w:color w:val="000000"/>
          <w:kern w:val="0"/>
          <w:sz w:val="24"/>
          <w:szCs w:val="24"/>
          <w:highlight w:val="none"/>
        </w:rPr>
      </w:pPr>
      <w:r>
        <w:rPr>
          <w:rFonts w:hint="eastAsia" w:ascii="宋体" w:hAnsi="宋体"/>
          <w:color w:val="000000"/>
          <w:kern w:val="0"/>
          <w:sz w:val="24"/>
          <w:szCs w:val="24"/>
          <w:highlight w:val="none"/>
          <w:lang w:val="en-US" w:eastAsia="zh-CN"/>
        </w:rPr>
        <w:t>8</w:t>
      </w:r>
      <w:r>
        <w:rPr>
          <w:rFonts w:ascii="宋体" w:hAnsi="宋体"/>
          <w:color w:val="000000"/>
          <w:kern w:val="0"/>
          <w:sz w:val="24"/>
          <w:szCs w:val="24"/>
          <w:highlight w:val="none"/>
        </w:rPr>
        <w:t xml:space="preserve">.3 </w:t>
      </w:r>
      <w:r>
        <w:rPr>
          <w:rFonts w:hint="eastAsia" w:ascii="宋体" w:hAnsi="宋体" w:cs="宋体"/>
          <w:color w:val="000000"/>
          <w:kern w:val="0"/>
          <w:sz w:val="24"/>
          <w:szCs w:val="24"/>
          <w:highlight w:val="none"/>
        </w:rPr>
        <w:t>项目监理机构和人员</w:t>
      </w:r>
    </w:p>
    <w:p w14:paraId="1DED5CBE">
      <w:pPr>
        <w:keepNext w:val="0"/>
        <w:keepLines w:val="0"/>
        <w:pageBreakBefore w:val="0"/>
        <w:kinsoku/>
        <w:wordWrap/>
        <w:overflowPunct/>
        <w:topLinePunct w:val="0"/>
        <w:autoSpaceDE/>
        <w:autoSpaceDN/>
        <w:bidi w:val="0"/>
        <w:spacing w:line="360" w:lineRule="auto"/>
        <w:ind w:firstLine="480" w:firstLineChars="200"/>
        <w:rPr>
          <w:rFonts w:ascii="宋体"/>
          <w:color w:val="000000"/>
          <w:kern w:val="0"/>
          <w:sz w:val="24"/>
          <w:szCs w:val="24"/>
          <w:highlight w:val="none"/>
        </w:rPr>
      </w:pPr>
      <w:r>
        <w:rPr>
          <w:rFonts w:hint="eastAsia" w:ascii="宋体" w:hAnsi="宋体"/>
          <w:color w:val="000000"/>
          <w:kern w:val="0"/>
          <w:sz w:val="24"/>
          <w:szCs w:val="24"/>
          <w:highlight w:val="none"/>
          <w:lang w:val="en-US" w:eastAsia="zh-CN"/>
        </w:rPr>
        <w:t>8</w:t>
      </w:r>
      <w:r>
        <w:rPr>
          <w:rFonts w:ascii="宋体" w:hAnsi="宋体"/>
          <w:color w:val="000000"/>
          <w:kern w:val="0"/>
          <w:sz w:val="24"/>
          <w:szCs w:val="24"/>
          <w:highlight w:val="none"/>
        </w:rPr>
        <w:t xml:space="preserve">.3.1 </w:t>
      </w:r>
      <w:r>
        <w:rPr>
          <w:rFonts w:hint="eastAsia" w:ascii="宋体" w:hAnsi="宋体"/>
          <w:color w:val="000000"/>
          <w:kern w:val="0"/>
          <w:sz w:val="24"/>
          <w:szCs w:val="24"/>
          <w:highlight w:val="none"/>
          <w:lang w:eastAsia="zh-CN"/>
        </w:rPr>
        <w:t>乙方</w:t>
      </w:r>
      <w:r>
        <w:rPr>
          <w:rFonts w:hint="eastAsia" w:ascii="宋体" w:hAnsi="宋体"/>
          <w:color w:val="000000"/>
          <w:kern w:val="0"/>
          <w:sz w:val="24"/>
          <w:szCs w:val="24"/>
          <w:highlight w:val="none"/>
        </w:rPr>
        <w:t>应组建满足工作需要的项目监理机构，配备必要的检测设备。项目监理机构的主要人员应具有相应的资格条件。</w:t>
      </w:r>
    </w:p>
    <w:p w14:paraId="58BE3430">
      <w:pPr>
        <w:pStyle w:val="21"/>
        <w:pageBreakBefore w:val="0"/>
        <w:kinsoku/>
        <w:overflowPunct/>
        <w:topLinePunct w:val="0"/>
        <w:autoSpaceDE/>
        <w:autoSpaceDN/>
        <w:bidi w:val="0"/>
        <w:spacing w:beforeAutospacing="0" w:afterAutospacing="0" w:line="360" w:lineRule="auto"/>
        <w:ind w:firstLine="480" w:firstLineChars="200"/>
        <w:jc w:val="both"/>
        <w:rPr>
          <w:rFonts w:ascii="宋体"/>
          <w:color w:val="000000"/>
          <w:kern w:val="0"/>
          <w:sz w:val="24"/>
          <w:szCs w:val="24"/>
          <w:highlight w:val="none"/>
        </w:rPr>
      </w:pPr>
      <w:r>
        <w:rPr>
          <w:rFonts w:hint="eastAsia" w:ascii="宋体" w:hAnsi="宋体"/>
          <w:color w:val="000000"/>
          <w:kern w:val="0"/>
          <w:sz w:val="24"/>
          <w:szCs w:val="24"/>
          <w:highlight w:val="none"/>
          <w:lang w:val="en-US" w:eastAsia="zh-CN"/>
        </w:rPr>
        <w:t>8</w:t>
      </w:r>
      <w:r>
        <w:rPr>
          <w:rFonts w:ascii="宋体" w:hAnsi="宋体"/>
          <w:color w:val="000000"/>
          <w:kern w:val="0"/>
          <w:sz w:val="24"/>
          <w:szCs w:val="24"/>
          <w:highlight w:val="none"/>
        </w:rPr>
        <w:t>.3.2</w:t>
      </w:r>
      <w:r>
        <w:rPr>
          <w:rFonts w:hint="eastAsia" w:ascii="宋体" w:hAnsi="宋体"/>
          <w:color w:val="000000"/>
          <w:kern w:val="0"/>
          <w:sz w:val="24"/>
          <w:szCs w:val="24"/>
          <w:highlight w:val="none"/>
        </w:rPr>
        <w:t>本合同履行过程中，总监理工程师及重要岗位</w:t>
      </w:r>
      <w:r>
        <w:rPr>
          <w:rFonts w:hint="eastAsia" w:ascii="宋体" w:hAnsi="宋体"/>
          <w:color w:val="000000"/>
          <w:kern w:val="0"/>
          <w:sz w:val="24"/>
          <w:szCs w:val="24"/>
          <w:highlight w:val="none"/>
          <w:lang w:eastAsia="zh-CN"/>
        </w:rPr>
        <w:t>，乙方人员</w:t>
      </w:r>
      <w:r>
        <w:rPr>
          <w:rFonts w:hint="eastAsia" w:ascii="宋体" w:hAnsi="宋体"/>
          <w:color w:val="000000"/>
          <w:kern w:val="0"/>
          <w:sz w:val="24"/>
          <w:szCs w:val="24"/>
          <w:highlight w:val="none"/>
        </w:rPr>
        <w:t>应保持相对稳定，以保证监理工作正常进行。</w:t>
      </w:r>
      <w:r>
        <w:rPr>
          <w:rFonts w:hint="eastAsia" w:ascii="宋体" w:hAnsi="宋体"/>
          <w:color w:val="000000"/>
          <w:sz w:val="24"/>
          <w:szCs w:val="24"/>
          <w:highlight w:val="none"/>
          <w:lang w:val="en-US" w:eastAsia="zh-CN"/>
        </w:rPr>
        <w:t>乙方</w:t>
      </w:r>
      <w:r>
        <w:rPr>
          <w:rFonts w:hint="eastAsia" w:ascii="宋体" w:hAnsi="宋体"/>
          <w:color w:val="000000"/>
          <w:sz w:val="24"/>
          <w:szCs w:val="24"/>
          <w:highlight w:val="none"/>
        </w:rPr>
        <w:t>应授权一名熟悉工程情况的代表，负责与</w:t>
      </w:r>
      <w:r>
        <w:rPr>
          <w:rFonts w:hint="eastAsia" w:ascii="宋体" w:hAnsi="宋体"/>
          <w:color w:val="000000"/>
          <w:sz w:val="24"/>
          <w:szCs w:val="24"/>
          <w:highlight w:val="none"/>
          <w:lang w:val="en-US" w:eastAsia="zh-CN"/>
        </w:rPr>
        <w:t>甲方</w:t>
      </w:r>
      <w:r>
        <w:rPr>
          <w:rFonts w:hint="eastAsia" w:ascii="宋体" w:hAnsi="宋体"/>
          <w:color w:val="000000"/>
          <w:sz w:val="24"/>
          <w:szCs w:val="24"/>
          <w:highlight w:val="none"/>
        </w:rPr>
        <w:t>联系。</w:t>
      </w:r>
      <w:r>
        <w:rPr>
          <w:rFonts w:hint="eastAsia" w:ascii="宋体" w:hAnsi="宋体" w:cs="宋体"/>
          <w:bCs/>
          <w:color w:val="000000"/>
          <w:kern w:val="0"/>
          <w:sz w:val="24"/>
          <w:szCs w:val="24"/>
          <w:highlight w:val="none"/>
          <w:lang w:val="en-US" w:eastAsia="zh-CN" w:bidi="ar-SA"/>
        </w:rPr>
        <w:t>乙方指定代表：</w:t>
      </w:r>
      <w:r>
        <w:rPr>
          <w:rFonts w:hint="eastAsia" w:ascii="宋体" w:hAnsi="宋体" w:cs="Times New Roman"/>
          <w:b w:val="0"/>
          <w:bCs w:val="0"/>
          <w:kern w:val="0"/>
          <w:sz w:val="24"/>
          <w:szCs w:val="24"/>
          <w:highlight w:val="none"/>
          <w:u w:val="single"/>
          <w:lang w:val="en-US" w:eastAsia="zh-CN" w:bidi="ar-SA"/>
        </w:rPr>
        <w:t xml:space="preserve">        </w:t>
      </w:r>
      <w:r>
        <w:rPr>
          <w:rFonts w:hint="eastAsia" w:ascii="宋体" w:hAnsi="宋体" w:cs="Times New Roman"/>
          <w:b w:val="0"/>
          <w:bCs w:val="0"/>
          <w:kern w:val="0"/>
          <w:sz w:val="24"/>
          <w:szCs w:val="24"/>
          <w:highlight w:val="none"/>
          <w:lang w:val="en-US" w:eastAsia="zh-CN" w:bidi="ar-SA"/>
        </w:rPr>
        <w:t>，</w:t>
      </w:r>
      <w:r>
        <w:rPr>
          <w:rFonts w:hint="eastAsia" w:ascii="宋体" w:hAnsi="宋体" w:eastAsia="宋体" w:cs="Times New Roman"/>
          <w:kern w:val="0"/>
          <w:sz w:val="24"/>
          <w:szCs w:val="24"/>
          <w:highlight w:val="none"/>
          <w:u w:val="none"/>
        </w:rPr>
        <w:t>身份证号：</w:t>
      </w:r>
      <w:r>
        <w:rPr>
          <w:rFonts w:hint="eastAsia" w:ascii="宋体" w:hAnsi="宋体" w:eastAsia="宋体" w:cs="Times New Roman"/>
          <w:kern w:val="0"/>
          <w:sz w:val="24"/>
          <w:szCs w:val="24"/>
          <w:highlight w:val="none"/>
          <w:u w:val="single"/>
          <w:lang w:val="en-US" w:eastAsia="zh-CN"/>
        </w:rPr>
        <w:t xml:space="preserve">        </w:t>
      </w:r>
      <w:r>
        <w:rPr>
          <w:rFonts w:hint="eastAsia" w:ascii="宋体" w:hAnsi="宋体" w:eastAsia="宋体" w:cs="Times New Roman"/>
          <w:kern w:val="0"/>
          <w:sz w:val="24"/>
          <w:szCs w:val="24"/>
          <w:highlight w:val="none"/>
          <w:lang w:val="en-US" w:eastAsia="zh-CN" w:bidi="ar-SA"/>
        </w:rPr>
        <w:t>，联系电话</w:t>
      </w:r>
      <w:r>
        <w:rPr>
          <w:rFonts w:hint="eastAsia" w:ascii="宋体" w:hAnsi="宋体" w:eastAsia="宋体" w:cs="Times New Roman"/>
          <w:kern w:val="0"/>
          <w:sz w:val="24"/>
          <w:szCs w:val="24"/>
          <w:highlight w:val="none"/>
          <w:u w:val="single"/>
          <w:lang w:val="en-US" w:eastAsia="zh-CN" w:bidi="ar-SA"/>
        </w:rPr>
        <w:t xml:space="preserve">   </w:t>
      </w:r>
      <w:r>
        <w:rPr>
          <w:rFonts w:hint="eastAsia" w:ascii="宋体" w:hAnsi="宋体" w:cs="Times New Roman"/>
          <w:kern w:val="0"/>
          <w:sz w:val="24"/>
          <w:szCs w:val="24"/>
          <w:highlight w:val="none"/>
          <w:u w:val="single"/>
          <w:lang w:val="en-US" w:eastAsia="zh-CN" w:bidi="ar-SA"/>
        </w:rPr>
        <w:t xml:space="preserve">        </w:t>
      </w:r>
      <w:r>
        <w:rPr>
          <w:rFonts w:hint="eastAsia" w:ascii="宋体" w:hAnsi="宋体" w:eastAsia="宋体" w:cs="Times New Roman"/>
          <w:kern w:val="0"/>
          <w:sz w:val="24"/>
          <w:szCs w:val="24"/>
          <w:highlight w:val="none"/>
          <w:u w:val="single"/>
          <w:lang w:val="en-US" w:eastAsia="zh-CN" w:bidi="ar-SA"/>
        </w:rPr>
        <w:t xml:space="preserve"> </w:t>
      </w:r>
      <w:r>
        <w:rPr>
          <w:rFonts w:hint="eastAsia" w:ascii="宋体" w:hAnsi="宋体" w:cs="Times New Roman"/>
          <w:kern w:val="0"/>
          <w:sz w:val="24"/>
          <w:szCs w:val="24"/>
          <w:highlight w:val="none"/>
          <w:u w:val="none"/>
          <w:lang w:val="en-US" w:eastAsia="zh-CN" w:bidi="ar-SA"/>
        </w:rPr>
        <w:t>，负责相关事宜对接工作</w:t>
      </w:r>
      <w:r>
        <w:rPr>
          <w:rFonts w:hint="eastAsia" w:ascii="宋体" w:hAnsi="宋体"/>
          <w:color w:val="000000"/>
          <w:sz w:val="24"/>
          <w:szCs w:val="24"/>
          <w:highlight w:val="none"/>
        </w:rPr>
        <w:t>。当</w:t>
      </w:r>
      <w:r>
        <w:rPr>
          <w:rFonts w:hint="eastAsia" w:ascii="宋体" w:hAnsi="宋体"/>
          <w:color w:val="000000"/>
          <w:sz w:val="24"/>
          <w:szCs w:val="24"/>
          <w:highlight w:val="none"/>
          <w:lang w:val="en-US" w:eastAsia="zh-CN"/>
        </w:rPr>
        <w:t>乙方</w:t>
      </w:r>
      <w:r>
        <w:rPr>
          <w:rFonts w:hint="eastAsia" w:ascii="宋体" w:hAnsi="宋体"/>
          <w:color w:val="000000"/>
          <w:sz w:val="24"/>
          <w:szCs w:val="24"/>
          <w:highlight w:val="none"/>
        </w:rPr>
        <w:t>更换代表时，应提前</w:t>
      </w:r>
      <w:r>
        <w:rPr>
          <w:rFonts w:ascii="宋体" w:hAnsi="宋体"/>
          <w:color w:val="000000"/>
          <w:sz w:val="24"/>
          <w:szCs w:val="24"/>
          <w:highlight w:val="none"/>
        </w:rPr>
        <w:t>7</w:t>
      </w:r>
      <w:r>
        <w:rPr>
          <w:rFonts w:hint="eastAsia" w:ascii="宋体" w:hAnsi="宋体"/>
          <w:color w:val="000000"/>
          <w:sz w:val="24"/>
          <w:szCs w:val="24"/>
          <w:highlight w:val="none"/>
        </w:rPr>
        <w:t>天通知</w:t>
      </w:r>
      <w:r>
        <w:rPr>
          <w:rFonts w:hint="eastAsia" w:ascii="宋体" w:hAnsi="宋体"/>
          <w:color w:val="000000"/>
          <w:sz w:val="24"/>
          <w:szCs w:val="24"/>
          <w:highlight w:val="none"/>
          <w:lang w:val="en-US" w:eastAsia="zh-CN"/>
        </w:rPr>
        <w:t>甲方，并经得甲方同意后方可更换</w:t>
      </w:r>
      <w:r>
        <w:rPr>
          <w:rFonts w:hint="eastAsia" w:ascii="宋体" w:hAnsi="宋体"/>
          <w:color w:val="000000"/>
          <w:sz w:val="24"/>
          <w:szCs w:val="24"/>
          <w:highlight w:val="none"/>
        </w:rPr>
        <w:t>。</w:t>
      </w:r>
    </w:p>
    <w:p w14:paraId="74CC9F1B">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8</w:t>
      </w:r>
      <w:r>
        <w:rPr>
          <w:rFonts w:ascii="宋体" w:hAnsi="宋体"/>
          <w:color w:val="000000"/>
          <w:kern w:val="0"/>
          <w:sz w:val="24"/>
          <w:szCs w:val="24"/>
          <w:highlight w:val="none"/>
        </w:rPr>
        <w:t>.3.3</w:t>
      </w:r>
      <w:r>
        <w:rPr>
          <w:rFonts w:hint="eastAsia" w:ascii="宋体" w:hAnsi="宋体"/>
          <w:color w:val="000000"/>
          <w:kern w:val="0"/>
          <w:sz w:val="24"/>
          <w:szCs w:val="24"/>
          <w:highlight w:val="none"/>
          <w:lang w:val="en-US" w:eastAsia="zh-CN"/>
        </w:rPr>
        <w:t>原则上</w:t>
      </w:r>
      <w:r>
        <w:rPr>
          <w:rFonts w:hint="eastAsia" w:ascii="宋体" w:hAnsi="宋体"/>
          <w:color w:val="000000"/>
          <w:kern w:val="0"/>
          <w:sz w:val="24"/>
          <w:szCs w:val="24"/>
          <w:highlight w:val="none"/>
          <w:lang w:eastAsia="zh-CN"/>
        </w:rPr>
        <w:t>乙方</w:t>
      </w:r>
      <w:r>
        <w:rPr>
          <w:rFonts w:hint="eastAsia" w:ascii="宋体" w:hAnsi="宋体"/>
          <w:color w:val="000000"/>
          <w:kern w:val="0"/>
          <w:sz w:val="24"/>
          <w:szCs w:val="24"/>
          <w:highlight w:val="none"/>
          <w:lang w:val="en-US" w:eastAsia="zh-CN"/>
        </w:rPr>
        <w:t>不得更换或</w:t>
      </w:r>
      <w:r>
        <w:rPr>
          <w:rFonts w:hint="eastAsia" w:ascii="宋体" w:hAnsi="宋体"/>
          <w:color w:val="000000"/>
          <w:kern w:val="0"/>
          <w:sz w:val="24"/>
          <w:szCs w:val="24"/>
          <w:highlight w:val="none"/>
        </w:rPr>
        <w:t>调整项目监理机构人员。</w:t>
      </w:r>
      <w:r>
        <w:rPr>
          <w:rFonts w:hint="eastAsia" w:ascii="宋体" w:hAnsi="宋体"/>
          <w:color w:val="000000"/>
          <w:kern w:val="0"/>
          <w:sz w:val="24"/>
          <w:szCs w:val="24"/>
          <w:highlight w:val="none"/>
          <w:lang w:val="en-US" w:eastAsia="zh-CN"/>
        </w:rPr>
        <w:t>若却因特殊原因需要更换监理机构人员的，按照9.2.1条执行。</w:t>
      </w:r>
    </w:p>
    <w:p w14:paraId="434BF6F3">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color w:val="000000"/>
          <w:kern w:val="0"/>
          <w:sz w:val="24"/>
          <w:szCs w:val="24"/>
          <w:highlight w:val="none"/>
        </w:rPr>
      </w:pPr>
      <w:r>
        <w:rPr>
          <w:rFonts w:hint="eastAsia" w:ascii="宋体" w:hAnsi="宋体"/>
          <w:color w:val="000000"/>
          <w:kern w:val="0"/>
          <w:sz w:val="24"/>
          <w:szCs w:val="24"/>
          <w:highlight w:val="none"/>
          <w:lang w:val="en-US" w:eastAsia="zh-CN"/>
        </w:rPr>
        <w:t>8</w:t>
      </w:r>
      <w:r>
        <w:rPr>
          <w:rFonts w:ascii="宋体" w:hAnsi="宋体"/>
          <w:color w:val="000000"/>
          <w:kern w:val="0"/>
          <w:sz w:val="24"/>
          <w:szCs w:val="24"/>
          <w:highlight w:val="none"/>
        </w:rPr>
        <w:t>.</w:t>
      </w:r>
      <w:r>
        <w:rPr>
          <w:rFonts w:hint="eastAsia" w:ascii="宋体" w:hAnsi="宋体"/>
          <w:color w:val="000000"/>
          <w:kern w:val="0"/>
          <w:sz w:val="24"/>
          <w:szCs w:val="24"/>
          <w:highlight w:val="none"/>
          <w:lang w:val="en-US" w:eastAsia="zh-CN"/>
        </w:rPr>
        <w:t>3.4</w:t>
      </w:r>
      <w:r>
        <w:rPr>
          <w:rFonts w:hint="eastAsia" w:ascii="宋体" w:hAnsi="宋体"/>
          <w:color w:val="000000"/>
          <w:kern w:val="0"/>
          <w:sz w:val="24"/>
          <w:szCs w:val="24"/>
          <w:highlight w:val="none"/>
          <w:lang w:eastAsia="zh-CN"/>
        </w:rPr>
        <w:t>乙方</w:t>
      </w:r>
      <w:r>
        <w:rPr>
          <w:rFonts w:hint="eastAsia" w:ascii="宋体" w:hAnsi="宋体"/>
          <w:color w:val="000000"/>
          <w:kern w:val="0"/>
          <w:sz w:val="24"/>
          <w:szCs w:val="24"/>
          <w:highlight w:val="none"/>
        </w:rPr>
        <w:t>应及时更换有下列情形之一的</w:t>
      </w:r>
      <w:r>
        <w:rPr>
          <w:rFonts w:hint="eastAsia" w:ascii="宋体" w:hAnsi="宋体"/>
          <w:color w:val="000000"/>
          <w:kern w:val="0"/>
          <w:sz w:val="24"/>
          <w:szCs w:val="24"/>
          <w:highlight w:val="none"/>
          <w:lang w:val="en-US" w:eastAsia="zh-CN"/>
        </w:rPr>
        <w:t>监理人</w:t>
      </w:r>
      <w:r>
        <w:rPr>
          <w:rFonts w:hint="eastAsia" w:ascii="宋体" w:hAnsi="宋体"/>
          <w:color w:val="000000"/>
          <w:kern w:val="0"/>
          <w:sz w:val="24"/>
          <w:szCs w:val="24"/>
          <w:highlight w:val="none"/>
        </w:rPr>
        <w:t>员：</w:t>
      </w:r>
    </w:p>
    <w:p w14:paraId="6B464FF6">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color w:val="000000"/>
          <w:kern w:val="0"/>
          <w:sz w:val="24"/>
          <w:szCs w:val="24"/>
          <w:highlight w:val="none"/>
        </w:rPr>
      </w:pPr>
      <w:r>
        <w:rPr>
          <w:rFonts w:hint="eastAsia" w:ascii="宋体" w:hAnsi="宋体"/>
          <w:color w:val="000000"/>
          <w:kern w:val="0"/>
          <w:sz w:val="24"/>
          <w:szCs w:val="24"/>
          <w:highlight w:val="none"/>
          <w:lang w:val="en-US" w:eastAsia="zh-CN"/>
        </w:rPr>
        <w:t>①</w:t>
      </w:r>
      <w:r>
        <w:rPr>
          <w:rFonts w:hint="eastAsia" w:ascii="宋体" w:hAnsi="宋体"/>
          <w:color w:val="000000"/>
          <w:kern w:val="0"/>
          <w:sz w:val="24"/>
          <w:szCs w:val="24"/>
          <w:highlight w:val="none"/>
        </w:rPr>
        <w:t>严重过失行为的；</w:t>
      </w:r>
    </w:p>
    <w:p w14:paraId="41EDF668">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color w:val="000000"/>
          <w:kern w:val="0"/>
          <w:sz w:val="24"/>
          <w:szCs w:val="24"/>
          <w:highlight w:val="none"/>
        </w:rPr>
      </w:pPr>
      <w:r>
        <w:rPr>
          <w:rFonts w:hint="eastAsia" w:ascii="宋体" w:hAnsi="宋体"/>
          <w:color w:val="000000"/>
          <w:kern w:val="0"/>
          <w:sz w:val="24"/>
          <w:szCs w:val="24"/>
          <w:highlight w:val="none"/>
          <w:lang w:val="en-US" w:eastAsia="zh-CN"/>
        </w:rPr>
        <w:t>②</w:t>
      </w:r>
      <w:r>
        <w:rPr>
          <w:rFonts w:hint="eastAsia" w:ascii="宋体" w:hAnsi="宋体"/>
          <w:color w:val="000000"/>
          <w:kern w:val="0"/>
          <w:sz w:val="24"/>
          <w:szCs w:val="24"/>
          <w:highlight w:val="none"/>
        </w:rPr>
        <w:t>有违法行为不能履行职责的；</w:t>
      </w:r>
    </w:p>
    <w:p w14:paraId="6DDBE61A">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color w:val="000000"/>
          <w:kern w:val="0"/>
          <w:sz w:val="24"/>
          <w:szCs w:val="24"/>
          <w:highlight w:val="none"/>
        </w:rPr>
      </w:pPr>
      <w:r>
        <w:rPr>
          <w:rFonts w:hint="eastAsia" w:ascii="宋体" w:hAnsi="宋体"/>
          <w:color w:val="000000"/>
          <w:kern w:val="0"/>
          <w:sz w:val="24"/>
          <w:szCs w:val="24"/>
          <w:highlight w:val="none"/>
          <w:lang w:val="en-US" w:eastAsia="zh-CN"/>
        </w:rPr>
        <w:t>③</w:t>
      </w:r>
      <w:r>
        <w:rPr>
          <w:rFonts w:hint="eastAsia" w:ascii="宋体" w:hAnsi="宋体"/>
          <w:color w:val="000000"/>
          <w:kern w:val="0"/>
          <w:sz w:val="24"/>
          <w:szCs w:val="24"/>
          <w:highlight w:val="none"/>
        </w:rPr>
        <w:t>涉嫌犯罪的；</w:t>
      </w:r>
    </w:p>
    <w:p w14:paraId="36AC8940">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color w:val="000000"/>
          <w:kern w:val="0"/>
          <w:sz w:val="24"/>
          <w:szCs w:val="24"/>
          <w:highlight w:val="none"/>
        </w:rPr>
      </w:pPr>
      <w:r>
        <w:rPr>
          <w:rFonts w:hint="eastAsia" w:ascii="宋体" w:hAnsi="宋体"/>
          <w:color w:val="000000"/>
          <w:kern w:val="0"/>
          <w:sz w:val="24"/>
          <w:szCs w:val="24"/>
          <w:highlight w:val="none"/>
          <w:lang w:val="en-US" w:eastAsia="zh-CN"/>
        </w:rPr>
        <w:t>④</w:t>
      </w:r>
      <w:r>
        <w:rPr>
          <w:rFonts w:hint="eastAsia" w:ascii="宋体" w:hAnsi="宋体"/>
          <w:color w:val="000000"/>
          <w:kern w:val="0"/>
          <w:sz w:val="24"/>
          <w:szCs w:val="24"/>
          <w:highlight w:val="none"/>
        </w:rPr>
        <w:t>不能胜任岗位职责的；</w:t>
      </w:r>
    </w:p>
    <w:p w14:paraId="704B6AF0">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olor w:val="000000"/>
          <w:kern w:val="0"/>
          <w:sz w:val="24"/>
          <w:szCs w:val="24"/>
          <w:highlight w:val="none"/>
          <w:lang w:eastAsia="zh-CN"/>
        </w:rPr>
      </w:pPr>
      <w:r>
        <w:rPr>
          <w:rFonts w:hint="eastAsia" w:ascii="宋体" w:hAnsi="宋体"/>
          <w:color w:val="000000"/>
          <w:kern w:val="0"/>
          <w:sz w:val="24"/>
          <w:szCs w:val="24"/>
          <w:highlight w:val="none"/>
          <w:lang w:val="en-US" w:eastAsia="zh-CN"/>
        </w:rPr>
        <w:t>⑤</w:t>
      </w:r>
      <w:r>
        <w:rPr>
          <w:rFonts w:hint="eastAsia" w:ascii="宋体" w:hAnsi="宋体"/>
          <w:color w:val="000000"/>
          <w:kern w:val="0"/>
          <w:sz w:val="24"/>
          <w:szCs w:val="24"/>
          <w:highlight w:val="none"/>
        </w:rPr>
        <w:t>严重违反职业道德的</w:t>
      </w:r>
      <w:r>
        <w:rPr>
          <w:rFonts w:hint="eastAsia" w:ascii="宋体" w:hAnsi="宋体"/>
          <w:color w:val="000000"/>
          <w:kern w:val="0"/>
          <w:sz w:val="24"/>
          <w:szCs w:val="24"/>
          <w:highlight w:val="none"/>
          <w:lang w:eastAsia="zh-CN"/>
        </w:rPr>
        <w:t>；</w:t>
      </w:r>
    </w:p>
    <w:p w14:paraId="27A7C591">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color w:val="000000"/>
          <w:kern w:val="0"/>
          <w:sz w:val="24"/>
          <w:szCs w:val="24"/>
          <w:highlight w:val="none"/>
        </w:rPr>
      </w:pPr>
      <w:r>
        <w:rPr>
          <w:rFonts w:hint="eastAsia" w:ascii="宋体" w:hAnsi="宋体"/>
          <w:color w:val="000000"/>
          <w:kern w:val="0"/>
          <w:sz w:val="24"/>
          <w:szCs w:val="24"/>
          <w:highlight w:val="none"/>
          <w:lang w:val="en-US" w:eastAsia="zh-CN"/>
        </w:rPr>
        <w:t>⑥</w:t>
      </w:r>
      <w:r>
        <w:rPr>
          <w:rFonts w:hint="eastAsia" w:ascii="宋体" w:hAnsi="宋体"/>
          <w:color w:val="000000"/>
          <w:kern w:val="0"/>
          <w:sz w:val="24"/>
          <w:szCs w:val="24"/>
          <w:highlight w:val="none"/>
        </w:rPr>
        <w:t>其他</w:t>
      </w:r>
      <w:r>
        <w:rPr>
          <w:rFonts w:hint="eastAsia" w:ascii="宋体" w:hAnsi="宋体"/>
          <w:color w:val="000000"/>
          <w:kern w:val="0"/>
          <w:sz w:val="24"/>
          <w:szCs w:val="24"/>
          <w:highlight w:val="none"/>
          <w:lang w:val="en-US" w:eastAsia="zh-CN"/>
        </w:rPr>
        <w:t>应当更换的</w:t>
      </w:r>
      <w:r>
        <w:rPr>
          <w:rFonts w:hint="eastAsia" w:ascii="宋体" w:hAnsi="宋体"/>
          <w:color w:val="000000"/>
          <w:kern w:val="0"/>
          <w:sz w:val="24"/>
          <w:szCs w:val="24"/>
          <w:highlight w:val="none"/>
        </w:rPr>
        <w:t>情形。</w:t>
      </w:r>
    </w:p>
    <w:p w14:paraId="31BFB15E">
      <w:pPr>
        <w:keepNext w:val="0"/>
        <w:keepLines w:val="0"/>
        <w:pageBreakBefore w:val="0"/>
        <w:kinsoku/>
        <w:wordWrap/>
        <w:overflowPunct/>
        <w:topLinePunct w:val="0"/>
        <w:autoSpaceDE/>
        <w:autoSpaceDN/>
        <w:bidi w:val="0"/>
        <w:spacing w:line="360" w:lineRule="auto"/>
        <w:ind w:firstLine="480" w:firstLineChars="200"/>
        <w:rPr>
          <w:rFonts w:hint="eastAsia" w:ascii="宋体" w:hAnsi="宋体"/>
          <w:color w:val="000000"/>
          <w:kern w:val="0"/>
          <w:sz w:val="24"/>
          <w:szCs w:val="24"/>
          <w:highlight w:val="none"/>
        </w:rPr>
      </w:pPr>
      <w:r>
        <w:rPr>
          <w:rFonts w:hint="eastAsia" w:ascii="宋体" w:hAnsi="宋体"/>
          <w:color w:val="000000"/>
          <w:kern w:val="0"/>
          <w:sz w:val="24"/>
          <w:szCs w:val="24"/>
          <w:highlight w:val="none"/>
          <w:lang w:val="en-US" w:eastAsia="zh-CN"/>
        </w:rPr>
        <w:t>8</w:t>
      </w:r>
      <w:r>
        <w:rPr>
          <w:rFonts w:ascii="宋体" w:hAnsi="宋体"/>
          <w:color w:val="000000"/>
          <w:kern w:val="0"/>
          <w:sz w:val="24"/>
          <w:szCs w:val="24"/>
          <w:highlight w:val="none"/>
        </w:rPr>
        <w:t>.3.</w:t>
      </w:r>
      <w:r>
        <w:rPr>
          <w:rFonts w:hint="eastAsia" w:ascii="宋体" w:hAnsi="宋体"/>
          <w:color w:val="000000"/>
          <w:kern w:val="0"/>
          <w:sz w:val="24"/>
          <w:szCs w:val="24"/>
          <w:highlight w:val="none"/>
          <w:lang w:val="en-US" w:eastAsia="zh-CN"/>
        </w:rPr>
        <w:t>5</w:t>
      </w:r>
      <w:r>
        <w:rPr>
          <w:rFonts w:hint="eastAsia" w:ascii="宋体" w:hAnsi="宋体"/>
          <w:color w:val="000000"/>
          <w:kern w:val="0"/>
          <w:sz w:val="24"/>
          <w:szCs w:val="24"/>
          <w:highlight w:val="none"/>
          <w:lang w:eastAsia="zh-CN"/>
        </w:rPr>
        <w:t>甲方</w:t>
      </w:r>
      <w:r>
        <w:rPr>
          <w:rFonts w:hint="eastAsia" w:ascii="宋体" w:hAnsi="宋体"/>
          <w:color w:val="000000"/>
          <w:kern w:val="0"/>
          <w:sz w:val="24"/>
          <w:szCs w:val="24"/>
          <w:highlight w:val="none"/>
        </w:rPr>
        <w:t>可要求</w:t>
      </w:r>
      <w:r>
        <w:rPr>
          <w:rFonts w:hint="eastAsia" w:ascii="宋体" w:hAnsi="宋体"/>
          <w:color w:val="000000"/>
          <w:kern w:val="0"/>
          <w:sz w:val="24"/>
          <w:szCs w:val="24"/>
          <w:highlight w:val="none"/>
          <w:lang w:eastAsia="zh-CN"/>
        </w:rPr>
        <w:t>乙方</w:t>
      </w:r>
      <w:r>
        <w:rPr>
          <w:rFonts w:hint="eastAsia" w:ascii="宋体" w:hAnsi="宋体"/>
          <w:color w:val="000000"/>
          <w:kern w:val="0"/>
          <w:sz w:val="24"/>
          <w:szCs w:val="24"/>
          <w:highlight w:val="none"/>
        </w:rPr>
        <w:t>更换不能胜任本职工作的项目监理机构人员。</w:t>
      </w:r>
    </w:p>
    <w:p w14:paraId="50A0A6B2">
      <w:pPr>
        <w:keepNext w:val="0"/>
        <w:keepLines w:val="0"/>
        <w:pageBreakBefore w:val="0"/>
        <w:kinsoku/>
        <w:wordWrap/>
        <w:overflowPunct/>
        <w:topLinePunct w:val="0"/>
        <w:autoSpaceDE/>
        <w:autoSpaceDN/>
        <w:bidi w:val="0"/>
        <w:spacing w:line="360" w:lineRule="auto"/>
        <w:ind w:firstLine="480" w:firstLineChars="200"/>
        <w:rPr>
          <w:rFonts w:ascii="宋体"/>
          <w:color w:val="000000"/>
          <w:sz w:val="24"/>
          <w:szCs w:val="24"/>
          <w:highlight w:val="none"/>
        </w:rPr>
      </w:pPr>
      <w:r>
        <w:rPr>
          <w:rFonts w:hint="eastAsia" w:ascii="宋体" w:hAnsi="宋体"/>
          <w:color w:val="000000"/>
          <w:kern w:val="0"/>
          <w:sz w:val="24"/>
          <w:szCs w:val="24"/>
          <w:highlight w:val="none"/>
          <w:lang w:val="en-US" w:eastAsia="zh-CN"/>
        </w:rPr>
        <w:t>8</w:t>
      </w:r>
      <w:r>
        <w:rPr>
          <w:rFonts w:ascii="宋体" w:hAnsi="宋体"/>
          <w:color w:val="000000"/>
          <w:kern w:val="0"/>
          <w:sz w:val="24"/>
          <w:szCs w:val="24"/>
          <w:highlight w:val="none"/>
        </w:rPr>
        <w:t xml:space="preserve">.4 </w:t>
      </w:r>
      <w:r>
        <w:rPr>
          <w:rFonts w:hint="eastAsia" w:ascii="宋体" w:hAnsi="宋体"/>
          <w:color w:val="000000"/>
          <w:kern w:val="0"/>
          <w:sz w:val="24"/>
          <w:szCs w:val="24"/>
          <w:highlight w:val="none"/>
          <w:lang w:eastAsia="zh-CN"/>
        </w:rPr>
        <w:t>乙方</w:t>
      </w:r>
      <w:r>
        <w:rPr>
          <w:rFonts w:hint="eastAsia" w:ascii="宋体" w:hAnsi="宋体"/>
          <w:color w:val="000000"/>
          <w:kern w:val="0"/>
          <w:sz w:val="24"/>
          <w:szCs w:val="24"/>
          <w:highlight w:val="none"/>
        </w:rPr>
        <w:t>应遵循职业道德准则和行为规范，严格按照法律法规、工程建设有关标准及本合同履行职责。</w:t>
      </w:r>
    </w:p>
    <w:p w14:paraId="79E0ACA8">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color w:val="000000"/>
          <w:kern w:val="0"/>
          <w:sz w:val="24"/>
          <w:szCs w:val="24"/>
          <w:highlight w:val="none"/>
        </w:rPr>
      </w:pPr>
      <w:r>
        <w:rPr>
          <w:rFonts w:hint="eastAsia" w:ascii="宋体" w:hAnsi="宋体"/>
          <w:color w:val="000000"/>
          <w:kern w:val="0"/>
          <w:sz w:val="24"/>
          <w:szCs w:val="24"/>
          <w:highlight w:val="none"/>
          <w:lang w:val="en-US" w:eastAsia="zh-CN"/>
        </w:rPr>
        <w:t>8</w:t>
      </w:r>
      <w:r>
        <w:rPr>
          <w:rFonts w:ascii="宋体" w:hAnsi="宋体"/>
          <w:color w:val="000000"/>
          <w:kern w:val="0"/>
          <w:sz w:val="24"/>
          <w:szCs w:val="24"/>
          <w:highlight w:val="none"/>
        </w:rPr>
        <w:t xml:space="preserve">.4.1 </w:t>
      </w:r>
      <w:r>
        <w:rPr>
          <w:rFonts w:hint="eastAsia" w:ascii="宋体" w:hAnsi="宋体"/>
          <w:color w:val="000000"/>
          <w:kern w:val="0"/>
          <w:sz w:val="24"/>
          <w:szCs w:val="24"/>
          <w:highlight w:val="none"/>
        </w:rPr>
        <w:t>在监理与相关服务范围内，</w:t>
      </w:r>
      <w:r>
        <w:rPr>
          <w:rFonts w:hint="eastAsia" w:ascii="宋体" w:hAnsi="宋体"/>
          <w:color w:val="000000"/>
          <w:kern w:val="0"/>
          <w:sz w:val="24"/>
          <w:szCs w:val="24"/>
          <w:highlight w:val="none"/>
          <w:lang w:eastAsia="zh-CN"/>
        </w:rPr>
        <w:t>甲方</w:t>
      </w:r>
      <w:r>
        <w:rPr>
          <w:rFonts w:hint="eastAsia" w:ascii="宋体" w:hAnsi="宋体"/>
          <w:color w:val="000000"/>
          <w:kern w:val="0"/>
          <w:sz w:val="24"/>
          <w:szCs w:val="24"/>
          <w:highlight w:val="none"/>
        </w:rPr>
        <w:t>和承包人提出的意见和要求，</w:t>
      </w:r>
      <w:r>
        <w:rPr>
          <w:rFonts w:hint="eastAsia" w:ascii="宋体" w:hAnsi="宋体"/>
          <w:color w:val="000000"/>
          <w:kern w:val="0"/>
          <w:sz w:val="24"/>
          <w:szCs w:val="24"/>
          <w:highlight w:val="none"/>
          <w:lang w:eastAsia="zh-CN"/>
        </w:rPr>
        <w:t>乙方</w:t>
      </w:r>
      <w:r>
        <w:rPr>
          <w:rFonts w:hint="eastAsia" w:ascii="宋体" w:hAnsi="宋体"/>
          <w:color w:val="000000"/>
          <w:kern w:val="0"/>
          <w:sz w:val="24"/>
          <w:szCs w:val="24"/>
          <w:highlight w:val="none"/>
        </w:rPr>
        <w:t>应及时提出处置意见。当</w:t>
      </w:r>
      <w:r>
        <w:rPr>
          <w:rFonts w:hint="eastAsia" w:ascii="宋体" w:hAnsi="宋体"/>
          <w:color w:val="000000"/>
          <w:kern w:val="0"/>
          <w:sz w:val="24"/>
          <w:szCs w:val="24"/>
          <w:highlight w:val="none"/>
          <w:lang w:eastAsia="zh-CN"/>
        </w:rPr>
        <w:t>甲方</w:t>
      </w:r>
      <w:r>
        <w:rPr>
          <w:rFonts w:hint="eastAsia" w:ascii="宋体" w:hAnsi="宋体"/>
          <w:color w:val="000000"/>
          <w:kern w:val="0"/>
          <w:sz w:val="24"/>
          <w:szCs w:val="24"/>
          <w:highlight w:val="none"/>
        </w:rPr>
        <w:t>与承包人之间发生合同争议时，</w:t>
      </w:r>
      <w:r>
        <w:rPr>
          <w:rFonts w:hint="eastAsia" w:ascii="宋体" w:hAnsi="宋体"/>
          <w:color w:val="000000"/>
          <w:kern w:val="0"/>
          <w:sz w:val="24"/>
          <w:szCs w:val="24"/>
          <w:highlight w:val="none"/>
          <w:lang w:eastAsia="zh-CN"/>
        </w:rPr>
        <w:t>乙方</w:t>
      </w:r>
      <w:r>
        <w:rPr>
          <w:rFonts w:hint="eastAsia" w:ascii="宋体" w:hAnsi="宋体"/>
          <w:color w:val="000000"/>
          <w:kern w:val="0"/>
          <w:sz w:val="24"/>
          <w:szCs w:val="24"/>
          <w:highlight w:val="none"/>
        </w:rPr>
        <w:t>应协助</w:t>
      </w:r>
      <w:r>
        <w:rPr>
          <w:rFonts w:hint="eastAsia" w:ascii="宋体" w:hAnsi="宋体"/>
          <w:color w:val="000000"/>
          <w:kern w:val="0"/>
          <w:sz w:val="24"/>
          <w:szCs w:val="24"/>
          <w:highlight w:val="none"/>
          <w:lang w:eastAsia="zh-CN"/>
        </w:rPr>
        <w:t>甲方</w:t>
      </w:r>
      <w:r>
        <w:rPr>
          <w:rFonts w:hint="eastAsia" w:ascii="宋体" w:hAnsi="宋体"/>
          <w:color w:val="000000"/>
          <w:kern w:val="0"/>
          <w:sz w:val="24"/>
          <w:szCs w:val="24"/>
          <w:highlight w:val="none"/>
        </w:rPr>
        <w:t>、承包人协商解决。</w:t>
      </w:r>
    </w:p>
    <w:p w14:paraId="2EE2D6E2">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color w:val="000000"/>
          <w:kern w:val="0"/>
          <w:sz w:val="24"/>
          <w:szCs w:val="24"/>
          <w:highlight w:val="none"/>
        </w:rPr>
      </w:pPr>
      <w:r>
        <w:rPr>
          <w:rFonts w:hint="eastAsia" w:ascii="宋体" w:hAnsi="宋体"/>
          <w:color w:val="000000"/>
          <w:kern w:val="0"/>
          <w:sz w:val="24"/>
          <w:szCs w:val="24"/>
          <w:highlight w:val="none"/>
          <w:lang w:val="en-US" w:eastAsia="zh-CN"/>
        </w:rPr>
        <w:t>8</w:t>
      </w:r>
      <w:r>
        <w:rPr>
          <w:rFonts w:ascii="宋体" w:hAnsi="宋体"/>
          <w:color w:val="000000"/>
          <w:kern w:val="0"/>
          <w:sz w:val="24"/>
          <w:szCs w:val="24"/>
          <w:highlight w:val="none"/>
        </w:rPr>
        <w:t xml:space="preserve">.4.2 </w:t>
      </w:r>
      <w:r>
        <w:rPr>
          <w:rFonts w:hint="eastAsia" w:ascii="宋体" w:hAnsi="宋体"/>
          <w:color w:val="000000"/>
          <w:kern w:val="0"/>
          <w:sz w:val="24"/>
          <w:szCs w:val="24"/>
          <w:highlight w:val="none"/>
        </w:rPr>
        <w:t>当</w:t>
      </w:r>
      <w:r>
        <w:rPr>
          <w:rFonts w:hint="eastAsia" w:ascii="宋体" w:hAnsi="宋体"/>
          <w:color w:val="000000"/>
          <w:kern w:val="0"/>
          <w:sz w:val="24"/>
          <w:szCs w:val="24"/>
          <w:highlight w:val="none"/>
          <w:lang w:eastAsia="zh-CN"/>
        </w:rPr>
        <w:t>甲方</w:t>
      </w:r>
      <w:r>
        <w:rPr>
          <w:rFonts w:hint="eastAsia" w:ascii="宋体" w:hAnsi="宋体"/>
          <w:color w:val="000000"/>
          <w:kern w:val="0"/>
          <w:sz w:val="24"/>
          <w:szCs w:val="24"/>
          <w:highlight w:val="none"/>
        </w:rPr>
        <w:t>与承包人之间的合同争议提交仲裁机构仲裁或人民法院审理时，</w:t>
      </w:r>
      <w:r>
        <w:rPr>
          <w:rFonts w:hint="eastAsia" w:ascii="宋体" w:hAnsi="宋体"/>
          <w:color w:val="000000"/>
          <w:kern w:val="0"/>
          <w:sz w:val="24"/>
          <w:szCs w:val="24"/>
          <w:highlight w:val="none"/>
          <w:lang w:eastAsia="zh-CN"/>
        </w:rPr>
        <w:t>乙方</w:t>
      </w:r>
      <w:r>
        <w:rPr>
          <w:rFonts w:hint="eastAsia" w:ascii="宋体" w:hAnsi="宋体"/>
          <w:color w:val="000000"/>
          <w:kern w:val="0"/>
          <w:sz w:val="24"/>
          <w:szCs w:val="24"/>
          <w:highlight w:val="none"/>
        </w:rPr>
        <w:t>应提供必要的证明资料。</w:t>
      </w:r>
    </w:p>
    <w:p w14:paraId="42EDEBC1">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color w:val="000000"/>
          <w:kern w:val="0"/>
          <w:sz w:val="24"/>
          <w:szCs w:val="24"/>
          <w:highlight w:val="none"/>
        </w:rPr>
      </w:pPr>
      <w:r>
        <w:rPr>
          <w:rFonts w:hint="eastAsia" w:ascii="宋体" w:hAnsi="宋体"/>
          <w:color w:val="000000"/>
          <w:kern w:val="0"/>
          <w:sz w:val="24"/>
          <w:szCs w:val="24"/>
          <w:highlight w:val="none"/>
          <w:lang w:val="en-US" w:eastAsia="zh-CN"/>
        </w:rPr>
        <w:t>8</w:t>
      </w:r>
      <w:r>
        <w:rPr>
          <w:rFonts w:ascii="宋体" w:hAnsi="宋体"/>
          <w:color w:val="000000"/>
          <w:kern w:val="0"/>
          <w:sz w:val="24"/>
          <w:szCs w:val="24"/>
          <w:highlight w:val="none"/>
        </w:rPr>
        <w:t xml:space="preserve">.4.3 </w:t>
      </w:r>
      <w:r>
        <w:rPr>
          <w:rFonts w:hint="eastAsia" w:ascii="宋体" w:hAnsi="宋体"/>
          <w:color w:val="000000"/>
          <w:kern w:val="0"/>
          <w:sz w:val="24"/>
          <w:szCs w:val="24"/>
          <w:highlight w:val="none"/>
          <w:lang w:eastAsia="zh-CN"/>
        </w:rPr>
        <w:t>乙方</w:t>
      </w:r>
      <w:r>
        <w:rPr>
          <w:rFonts w:hint="eastAsia" w:ascii="宋体" w:hAnsi="宋体"/>
          <w:color w:val="000000"/>
          <w:kern w:val="0"/>
          <w:sz w:val="24"/>
          <w:szCs w:val="24"/>
          <w:highlight w:val="none"/>
        </w:rPr>
        <w:t>应在</w:t>
      </w:r>
      <w:r>
        <w:rPr>
          <w:rFonts w:hint="eastAsia" w:ascii="宋体" w:hAnsi="宋体"/>
          <w:color w:val="000000"/>
          <w:kern w:val="0"/>
          <w:sz w:val="24"/>
          <w:szCs w:val="24"/>
          <w:highlight w:val="none"/>
          <w:lang w:val="en-US" w:eastAsia="zh-CN"/>
        </w:rPr>
        <w:t>甲方</w:t>
      </w:r>
      <w:r>
        <w:rPr>
          <w:rFonts w:hint="eastAsia" w:ascii="宋体" w:hAnsi="宋体"/>
          <w:color w:val="000000"/>
          <w:kern w:val="0"/>
          <w:sz w:val="24"/>
          <w:szCs w:val="24"/>
          <w:highlight w:val="none"/>
        </w:rPr>
        <w:t>的授权范围内，处理</w:t>
      </w:r>
      <w:r>
        <w:rPr>
          <w:rFonts w:hint="eastAsia" w:ascii="宋体" w:hAnsi="宋体"/>
          <w:color w:val="000000"/>
          <w:kern w:val="0"/>
          <w:sz w:val="24"/>
          <w:szCs w:val="24"/>
          <w:highlight w:val="none"/>
          <w:lang w:eastAsia="zh-CN"/>
        </w:rPr>
        <w:t>甲方</w:t>
      </w:r>
      <w:r>
        <w:rPr>
          <w:rFonts w:hint="eastAsia" w:ascii="宋体" w:hAnsi="宋体"/>
          <w:color w:val="000000"/>
          <w:kern w:val="0"/>
          <w:sz w:val="24"/>
          <w:szCs w:val="24"/>
          <w:highlight w:val="none"/>
        </w:rPr>
        <w:t>与承包人所签订合同的变更事宜。在紧急情况下，为了保护财产和人身安全，</w:t>
      </w:r>
      <w:r>
        <w:rPr>
          <w:rFonts w:hint="eastAsia" w:ascii="宋体" w:hAnsi="宋体"/>
          <w:color w:val="000000"/>
          <w:kern w:val="0"/>
          <w:sz w:val="24"/>
          <w:szCs w:val="24"/>
          <w:highlight w:val="none"/>
          <w:lang w:eastAsia="zh-CN"/>
        </w:rPr>
        <w:t>乙方应电话联系</w:t>
      </w:r>
      <w:r>
        <w:rPr>
          <w:rFonts w:hint="eastAsia" w:ascii="宋体" w:hAnsi="宋体"/>
          <w:color w:val="000000"/>
          <w:kern w:val="0"/>
          <w:sz w:val="24"/>
          <w:szCs w:val="24"/>
          <w:highlight w:val="none"/>
        </w:rPr>
        <w:t>报</w:t>
      </w:r>
      <w:r>
        <w:rPr>
          <w:rFonts w:hint="eastAsia" w:ascii="宋体" w:hAnsi="宋体"/>
          <w:color w:val="000000"/>
          <w:kern w:val="0"/>
          <w:sz w:val="24"/>
          <w:szCs w:val="24"/>
          <w:highlight w:val="none"/>
          <w:lang w:eastAsia="zh-CN"/>
        </w:rPr>
        <w:t>甲方</w:t>
      </w:r>
      <w:r>
        <w:rPr>
          <w:rFonts w:hint="eastAsia" w:ascii="宋体" w:hAnsi="宋体"/>
          <w:color w:val="000000"/>
          <w:kern w:val="0"/>
          <w:sz w:val="24"/>
          <w:szCs w:val="24"/>
          <w:highlight w:val="none"/>
        </w:rPr>
        <w:t>批准</w:t>
      </w:r>
      <w:r>
        <w:rPr>
          <w:rFonts w:hint="eastAsia" w:ascii="宋体" w:hAnsi="宋体"/>
          <w:color w:val="000000"/>
          <w:kern w:val="0"/>
          <w:sz w:val="24"/>
          <w:szCs w:val="24"/>
          <w:highlight w:val="none"/>
          <w:lang w:eastAsia="zh-CN"/>
        </w:rPr>
        <w:t>后，</w:t>
      </w:r>
      <w:r>
        <w:rPr>
          <w:rFonts w:hint="eastAsia" w:ascii="宋体" w:hAnsi="宋体"/>
          <w:color w:val="000000"/>
          <w:kern w:val="0"/>
          <w:sz w:val="24"/>
          <w:szCs w:val="24"/>
          <w:highlight w:val="none"/>
          <w:lang w:val="en-US" w:eastAsia="zh-CN"/>
        </w:rPr>
        <w:t>并</w:t>
      </w:r>
      <w:r>
        <w:rPr>
          <w:rFonts w:hint="eastAsia" w:ascii="宋体" w:hAnsi="宋体"/>
          <w:color w:val="000000"/>
          <w:kern w:val="0"/>
          <w:sz w:val="24"/>
          <w:szCs w:val="24"/>
          <w:highlight w:val="none"/>
        </w:rPr>
        <w:t>在发出指令后的</w:t>
      </w:r>
      <w:r>
        <w:rPr>
          <w:rFonts w:ascii="宋体" w:hAnsi="宋体"/>
          <w:color w:val="000000"/>
          <w:kern w:val="0"/>
          <w:sz w:val="24"/>
          <w:szCs w:val="24"/>
          <w:highlight w:val="none"/>
        </w:rPr>
        <w:t>24</w:t>
      </w:r>
      <w:r>
        <w:rPr>
          <w:rFonts w:hint="eastAsia" w:ascii="宋体" w:hAnsi="宋体"/>
          <w:color w:val="000000"/>
          <w:kern w:val="0"/>
          <w:sz w:val="24"/>
          <w:szCs w:val="24"/>
          <w:highlight w:val="none"/>
        </w:rPr>
        <w:t>小时内</w:t>
      </w:r>
      <w:r>
        <w:rPr>
          <w:rFonts w:hint="eastAsia" w:ascii="宋体" w:hAnsi="宋体"/>
          <w:color w:val="000000"/>
          <w:kern w:val="0"/>
          <w:sz w:val="24"/>
          <w:szCs w:val="24"/>
          <w:highlight w:val="none"/>
          <w:lang w:eastAsia="zh-CN"/>
        </w:rPr>
        <w:t>将详细情况</w:t>
      </w:r>
      <w:r>
        <w:rPr>
          <w:rFonts w:hint="eastAsia" w:ascii="宋体" w:hAnsi="宋体"/>
          <w:color w:val="000000"/>
          <w:kern w:val="0"/>
          <w:sz w:val="24"/>
          <w:szCs w:val="24"/>
          <w:highlight w:val="none"/>
        </w:rPr>
        <w:t>以书面形式报</w:t>
      </w:r>
      <w:r>
        <w:rPr>
          <w:rFonts w:hint="eastAsia" w:ascii="宋体" w:hAnsi="宋体"/>
          <w:color w:val="000000"/>
          <w:kern w:val="0"/>
          <w:sz w:val="24"/>
          <w:szCs w:val="24"/>
          <w:highlight w:val="none"/>
          <w:lang w:eastAsia="zh-CN"/>
        </w:rPr>
        <w:t>甲方</w:t>
      </w:r>
      <w:r>
        <w:rPr>
          <w:rFonts w:hint="eastAsia" w:ascii="宋体" w:hAnsi="宋体"/>
          <w:color w:val="000000"/>
          <w:kern w:val="0"/>
          <w:sz w:val="24"/>
          <w:szCs w:val="24"/>
          <w:highlight w:val="none"/>
        </w:rPr>
        <w:t>。</w:t>
      </w:r>
    </w:p>
    <w:p w14:paraId="35975FA6">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cs="宋体"/>
          <w:color w:val="000000"/>
          <w:kern w:val="0"/>
          <w:sz w:val="24"/>
          <w:szCs w:val="24"/>
          <w:highlight w:val="none"/>
        </w:rPr>
      </w:pPr>
      <w:r>
        <w:rPr>
          <w:rFonts w:hint="eastAsia" w:ascii="宋体" w:hAnsi="宋体"/>
          <w:color w:val="000000"/>
          <w:kern w:val="0"/>
          <w:sz w:val="24"/>
          <w:szCs w:val="24"/>
          <w:highlight w:val="none"/>
          <w:lang w:val="en-US" w:eastAsia="zh-CN"/>
        </w:rPr>
        <w:t>8</w:t>
      </w:r>
      <w:r>
        <w:rPr>
          <w:rFonts w:ascii="宋体" w:hAnsi="宋体"/>
          <w:color w:val="000000"/>
          <w:kern w:val="0"/>
          <w:sz w:val="24"/>
          <w:szCs w:val="24"/>
          <w:highlight w:val="none"/>
        </w:rPr>
        <w:t xml:space="preserve">.4.4 </w:t>
      </w:r>
      <w:r>
        <w:rPr>
          <w:rFonts w:hint="eastAsia" w:ascii="宋体" w:hAnsi="宋体"/>
          <w:color w:val="000000"/>
          <w:kern w:val="0"/>
          <w:sz w:val="24"/>
          <w:szCs w:val="24"/>
          <w:highlight w:val="none"/>
          <w:lang w:eastAsia="zh-CN"/>
        </w:rPr>
        <w:t>乙方</w:t>
      </w:r>
      <w:r>
        <w:rPr>
          <w:rFonts w:hint="eastAsia" w:ascii="宋体" w:hAnsi="宋体"/>
          <w:color w:val="000000"/>
          <w:kern w:val="0"/>
          <w:sz w:val="24"/>
          <w:szCs w:val="24"/>
          <w:highlight w:val="none"/>
        </w:rPr>
        <w:t>发现承包人的人员不能胜任本职工作的，有权要求承包人予以</w:t>
      </w:r>
      <w:r>
        <w:rPr>
          <w:rFonts w:hint="eastAsia" w:ascii="宋体" w:hAnsi="宋体" w:cs="宋体"/>
          <w:color w:val="000000"/>
          <w:kern w:val="0"/>
          <w:sz w:val="24"/>
          <w:szCs w:val="24"/>
          <w:highlight w:val="none"/>
        </w:rPr>
        <w:t>调换</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lang w:val="en-US" w:eastAsia="zh-CN"/>
        </w:rPr>
        <w:t>但</w:t>
      </w:r>
      <w:r>
        <w:rPr>
          <w:rFonts w:hint="eastAsia" w:ascii="宋体" w:hAnsi="宋体" w:cs="宋体"/>
          <w:b w:val="0"/>
          <w:color w:val="000000"/>
          <w:kern w:val="0"/>
          <w:sz w:val="24"/>
          <w:szCs w:val="24"/>
          <w:highlight w:val="none"/>
          <w:u w:val="none"/>
          <w:lang w:eastAsia="zh-CN"/>
        </w:rPr>
        <w:t>乙方</w:t>
      </w:r>
      <w:r>
        <w:rPr>
          <w:rFonts w:hint="eastAsia" w:ascii="宋体" w:hAnsi="宋体" w:cs="宋体"/>
          <w:b w:val="0"/>
          <w:color w:val="000000"/>
          <w:kern w:val="0"/>
          <w:sz w:val="24"/>
          <w:szCs w:val="24"/>
          <w:highlight w:val="none"/>
          <w:u w:val="none"/>
        </w:rPr>
        <w:t>要求承包人调换项目经理的，应事先和</w:t>
      </w:r>
      <w:r>
        <w:rPr>
          <w:rFonts w:hint="eastAsia" w:ascii="宋体" w:hAnsi="宋体" w:cs="宋体"/>
          <w:b w:val="0"/>
          <w:color w:val="000000"/>
          <w:kern w:val="0"/>
          <w:sz w:val="24"/>
          <w:szCs w:val="24"/>
          <w:highlight w:val="none"/>
          <w:u w:val="none"/>
          <w:lang w:eastAsia="zh-CN"/>
        </w:rPr>
        <w:t>甲方</w:t>
      </w:r>
      <w:r>
        <w:rPr>
          <w:rFonts w:hint="eastAsia" w:ascii="宋体" w:hAnsi="宋体" w:cs="宋体"/>
          <w:b w:val="0"/>
          <w:color w:val="000000"/>
          <w:kern w:val="0"/>
          <w:sz w:val="24"/>
          <w:szCs w:val="24"/>
          <w:highlight w:val="none"/>
          <w:u w:val="none"/>
        </w:rPr>
        <w:t>协商，经</w:t>
      </w:r>
      <w:r>
        <w:rPr>
          <w:rFonts w:hint="eastAsia" w:ascii="宋体" w:hAnsi="宋体" w:cs="宋体"/>
          <w:b w:val="0"/>
          <w:color w:val="000000"/>
          <w:kern w:val="0"/>
          <w:sz w:val="24"/>
          <w:szCs w:val="24"/>
          <w:highlight w:val="none"/>
          <w:u w:val="none"/>
          <w:lang w:eastAsia="zh-CN"/>
        </w:rPr>
        <w:t>甲方</w:t>
      </w:r>
      <w:r>
        <w:rPr>
          <w:rFonts w:hint="eastAsia" w:ascii="宋体" w:hAnsi="宋体" w:cs="宋体"/>
          <w:b w:val="0"/>
          <w:color w:val="000000"/>
          <w:kern w:val="0"/>
          <w:sz w:val="24"/>
          <w:szCs w:val="24"/>
          <w:highlight w:val="none"/>
          <w:u w:val="none"/>
        </w:rPr>
        <w:t>同意后提前 7 天向承包人发出调换项目经理通知。</w:t>
      </w:r>
      <w:r>
        <w:rPr>
          <w:rFonts w:hint="eastAsia" w:ascii="宋体" w:hAnsi="宋体" w:cs="宋体"/>
          <w:b w:val="0"/>
          <w:color w:val="000000"/>
          <w:kern w:val="0"/>
          <w:sz w:val="24"/>
          <w:szCs w:val="24"/>
          <w:highlight w:val="none"/>
          <w:u w:val="none"/>
          <w:lang w:eastAsia="zh-CN"/>
        </w:rPr>
        <w:t>乙方</w:t>
      </w:r>
      <w:r>
        <w:rPr>
          <w:rFonts w:hint="eastAsia" w:ascii="宋体" w:hAnsi="宋体" w:cs="宋体"/>
          <w:b w:val="0"/>
          <w:color w:val="000000"/>
          <w:kern w:val="0"/>
          <w:sz w:val="24"/>
          <w:szCs w:val="24"/>
          <w:highlight w:val="none"/>
          <w:u w:val="none"/>
        </w:rPr>
        <w:t>要求承包人调换其他管理人员的应提前 7 天通知</w:t>
      </w:r>
      <w:r>
        <w:rPr>
          <w:rFonts w:hint="eastAsia" w:ascii="宋体" w:hAnsi="宋体" w:cs="宋体"/>
          <w:b w:val="0"/>
          <w:color w:val="000000"/>
          <w:kern w:val="0"/>
          <w:sz w:val="24"/>
          <w:szCs w:val="24"/>
          <w:highlight w:val="none"/>
          <w:u w:val="none"/>
          <w:lang w:eastAsia="zh-CN"/>
        </w:rPr>
        <w:t>甲方</w:t>
      </w:r>
      <w:r>
        <w:rPr>
          <w:rFonts w:hint="eastAsia" w:ascii="宋体" w:hAnsi="宋体" w:cs="宋体"/>
          <w:color w:val="000000"/>
          <w:kern w:val="0"/>
          <w:sz w:val="24"/>
          <w:szCs w:val="24"/>
          <w:highlight w:val="none"/>
        </w:rPr>
        <w:t>。</w:t>
      </w:r>
    </w:p>
    <w:p w14:paraId="5D879A3C">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default" w:ascii="宋体" w:hAnsi="宋体" w:eastAsia="宋体" w:cs="Times New Roman"/>
          <w:color w:val="000000"/>
          <w:kern w:val="2"/>
          <w:sz w:val="24"/>
          <w:szCs w:val="24"/>
          <w:highlight w:val="none"/>
          <w:lang w:val="en-US" w:eastAsia="zh-CN"/>
        </w:rPr>
      </w:pPr>
      <w:r>
        <w:rPr>
          <w:rFonts w:hint="eastAsia" w:ascii="宋体" w:hAnsi="宋体"/>
          <w:color w:val="000000"/>
          <w:kern w:val="0"/>
          <w:sz w:val="24"/>
          <w:szCs w:val="24"/>
          <w:highlight w:val="none"/>
          <w:lang w:val="en-US" w:eastAsia="zh-CN"/>
        </w:rPr>
        <w:t>8</w:t>
      </w:r>
      <w:r>
        <w:rPr>
          <w:rFonts w:ascii="宋体" w:hAnsi="宋体"/>
          <w:color w:val="000000"/>
          <w:kern w:val="0"/>
          <w:sz w:val="24"/>
          <w:szCs w:val="24"/>
          <w:highlight w:val="none"/>
        </w:rPr>
        <w:t xml:space="preserve">.5 </w:t>
      </w:r>
      <w:r>
        <w:rPr>
          <w:rFonts w:hint="eastAsia" w:ascii="宋体" w:hAnsi="宋体"/>
          <w:color w:val="000000"/>
          <w:sz w:val="24"/>
          <w:szCs w:val="24"/>
          <w:highlight w:val="none"/>
          <w:lang w:eastAsia="zh-CN"/>
        </w:rPr>
        <w:t>乙方按</w:t>
      </w:r>
      <w:r>
        <w:rPr>
          <w:rFonts w:hint="eastAsia" w:ascii="宋体" w:hAnsi="宋体"/>
          <w:color w:val="000000"/>
          <w:sz w:val="24"/>
          <w:szCs w:val="24"/>
          <w:highlight w:val="none"/>
          <w:lang w:val="en-US" w:eastAsia="zh-CN"/>
        </w:rPr>
        <w:t>合同</w:t>
      </w:r>
      <w:r>
        <w:rPr>
          <w:rFonts w:hint="eastAsia" w:ascii="宋体" w:hAnsi="宋体"/>
          <w:color w:val="000000"/>
          <w:sz w:val="24"/>
          <w:szCs w:val="24"/>
          <w:highlight w:val="none"/>
        </w:rPr>
        <w:t>约定的种类、时间和份数向</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提交监理与相关服务的报告。</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应提交报告的种类</w:t>
      </w:r>
      <w:r>
        <w:rPr>
          <w:rFonts w:ascii="宋体" w:hAnsi="宋体"/>
          <w:color w:val="000000"/>
          <w:sz w:val="24"/>
          <w:szCs w:val="24"/>
          <w:highlight w:val="none"/>
        </w:rPr>
        <w:t>(</w:t>
      </w:r>
      <w:r>
        <w:rPr>
          <w:rFonts w:hint="eastAsia" w:ascii="宋体" w:hAnsi="宋体" w:cs="宋体"/>
          <w:color w:val="000000"/>
          <w:kern w:val="0"/>
          <w:sz w:val="24"/>
          <w:szCs w:val="24"/>
          <w:highlight w:val="none"/>
        </w:rPr>
        <w:t>包括</w:t>
      </w:r>
      <w:r>
        <w:rPr>
          <w:rFonts w:hint="eastAsia" w:ascii="宋体" w:hAnsi="宋体" w:cs="宋体"/>
          <w:color w:val="000000"/>
          <w:kern w:val="0"/>
          <w:sz w:val="24"/>
          <w:szCs w:val="24"/>
          <w:highlight w:val="none"/>
          <w:lang w:val="en-US" w:eastAsia="zh-CN"/>
        </w:rPr>
        <w:t>但不限于</w:t>
      </w:r>
      <w:r>
        <w:rPr>
          <w:rFonts w:hint="eastAsia" w:ascii="宋体" w:hAnsi="宋体" w:cs="宋体"/>
          <w:color w:val="000000"/>
          <w:kern w:val="0"/>
          <w:sz w:val="24"/>
          <w:szCs w:val="24"/>
          <w:highlight w:val="none"/>
        </w:rPr>
        <w:t>监理规划、监理月报及约定的专项报告</w:t>
      </w:r>
      <w:r>
        <w:rPr>
          <w:rFonts w:ascii="宋体" w:hAnsi="宋体" w:cs="宋体"/>
          <w:color w:val="000000"/>
          <w:kern w:val="0"/>
          <w:sz w:val="24"/>
          <w:szCs w:val="24"/>
          <w:highlight w:val="none"/>
        </w:rPr>
        <w:t>)</w:t>
      </w:r>
      <w:r>
        <w:rPr>
          <w:rFonts w:hint="eastAsia" w:ascii="宋体" w:hAnsi="宋体"/>
          <w:color w:val="000000"/>
          <w:sz w:val="24"/>
          <w:szCs w:val="24"/>
          <w:highlight w:val="none"/>
        </w:rPr>
        <w:t>、时间和份数</w:t>
      </w:r>
      <w:r>
        <w:rPr>
          <w:rFonts w:hint="eastAsia" w:ascii="宋体" w:hAnsi="宋体" w:cs="Times New Roman"/>
          <w:color w:val="000000"/>
          <w:kern w:val="2"/>
          <w:sz w:val="24"/>
          <w:szCs w:val="24"/>
          <w:highlight w:val="none"/>
        </w:rPr>
        <w:t>：</w:t>
      </w:r>
    </w:p>
    <w:p w14:paraId="566DB5C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宋体" w:hAnsi="宋体"/>
          <w:b w:val="0"/>
          <w:color w:val="000000"/>
          <w:sz w:val="24"/>
          <w:szCs w:val="24"/>
          <w:highlight w:val="none"/>
          <w:u w:val="none"/>
        </w:rPr>
      </w:pPr>
      <w:r>
        <w:rPr>
          <w:rFonts w:hint="eastAsia" w:ascii="宋体" w:hAnsi="宋体"/>
          <w:b w:val="0"/>
          <w:color w:val="000000"/>
          <w:sz w:val="24"/>
          <w:szCs w:val="24"/>
          <w:highlight w:val="none"/>
          <w:u w:val="none"/>
          <w:lang w:val="en-US" w:eastAsia="zh-CN"/>
        </w:rPr>
        <w:t>8.5.1</w:t>
      </w:r>
      <w:r>
        <w:rPr>
          <w:rFonts w:hint="eastAsia" w:ascii="宋体" w:hAnsi="宋体"/>
          <w:b w:val="0"/>
          <w:color w:val="000000"/>
          <w:sz w:val="24"/>
          <w:szCs w:val="24"/>
          <w:highlight w:val="none"/>
          <w:u w:val="none"/>
          <w:lang w:eastAsia="zh-CN"/>
        </w:rPr>
        <w:t>乙方</w:t>
      </w:r>
      <w:r>
        <w:rPr>
          <w:rFonts w:hint="eastAsia" w:ascii="宋体" w:hAnsi="宋体"/>
          <w:b w:val="0"/>
          <w:color w:val="000000"/>
          <w:sz w:val="24"/>
          <w:szCs w:val="24"/>
          <w:highlight w:val="none"/>
          <w:u w:val="none"/>
        </w:rPr>
        <w:t>应在工程开工前 14 日向</w:t>
      </w:r>
      <w:r>
        <w:rPr>
          <w:rFonts w:hint="eastAsia" w:ascii="宋体" w:hAnsi="宋体"/>
          <w:b w:val="0"/>
          <w:color w:val="000000"/>
          <w:sz w:val="24"/>
          <w:szCs w:val="24"/>
          <w:highlight w:val="none"/>
          <w:u w:val="none"/>
          <w:lang w:eastAsia="zh-CN"/>
        </w:rPr>
        <w:t>甲方</w:t>
      </w:r>
      <w:r>
        <w:rPr>
          <w:rFonts w:hint="eastAsia" w:ascii="宋体" w:hAnsi="宋体"/>
          <w:b w:val="0"/>
          <w:color w:val="000000"/>
          <w:sz w:val="24"/>
          <w:szCs w:val="24"/>
          <w:highlight w:val="none"/>
          <w:u w:val="none"/>
        </w:rPr>
        <w:t>提供 2套监理规划；</w:t>
      </w:r>
    </w:p>
    <w:p w14:paraId="2EFF99DD">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宋体" w:hAnsi="宋体"/>
          <w:b w:val="0"/>
          <w:color w:val="000000"/>
          <w:sz w:val="24"/>
          <w:szCs w:val="24"/>
          <w:highlight w:val="none"/>
          <w:u w:val="none"/>
        </w:rPr>
      </w:pPr>
      <w:r>
        <w:rPr>
          <w:rFonts w:hint="eastAsia" w:ascii="宋体" w:hAnsi="宋体"/>
          <w:b w:val="0"/>
          <w:color w:val="000000"/>
          <w:sz w:val="24"/>
          <w:szCs w:val="24"/>
          <w:highlight w:val="none"/>
          <w:u w:val="none"/>
          <w:lang w:val="en-US" w:eastAsia="zh-CN"/>
        </w:rPr>
        <w:t>8.5.</w:t>
      </w:r>
      <w:r>
        <w:rPr>
          <w:rFonts w:hint="eastAsia" w:ascii="宋体" w:hAnsi="宋体"/>
          <w:b w:val="0"/>
          <w:color w:val="000000"/>
          <w:sz w:val="24"/>
          <w:szCs w:val="24"/>
          <w:highlight w:val="none"/>
          <w:u w:val="none"/>
        </w:rPr>
        <w:t>2</w:t>
      </w:r>
      <w:r>
        <w:rPr>
          <w:rFonts w:hint="eastAsia" w:ascii="宋体" w:hAnsi="宋体"/>
          <w:b w:val="0"/>
          <w:color w:val="000000"/>
          <w:sz w:val="24"/>
          <w:szCs w:val="24"/>
          <w:highlight w:val="none"/>
          <w:u w:val="none"/>
          <w:lang w:eastAsia="zh-CN"/>
        </w:rPr>
        <w:t>乙方</w:t>
      </w:r>
      <w:r>
        <w:rPr>
          <w:rFonts w:hint="eastAsia" w:ascii="宋体" w:hAnsi="宋体"/>
          <w:b w:val="0"/>
          <w:color w:val="000000"/>
          <w:sz w:val="24"/>
          <w:szCs w:val="24"/>
          <w:highlight w:val="none"/>
          <w:u w:val="none"/>
        </w:rPr>
        <w:t>应在每月的 5 日前向</w:t>
      </w:r>
      <w:r>
        <w:rPr>
          <w:rFonts w:hint="eastAsia" w:ascii="宋体" w:hAnsi="宋体"/>
          <w:b w:val="0"/>
          <w:color w:val="000000"/>
          <w:sz w:val="24"/>
          <w:szCs w:val="24"/>
          <w:highlight w:val="none"/>
          <w:u w:val="none"/>
          <w:lang w:eastAsia="zh-CN"/>
        </w:rPr>
        <w:t>甲方</w:t>
      </w:r>
      <w:r>
        <w:rPr>
          <w:rFonts w:hint="eastAsia" w:ascii="宋体" w:hAnsi="宋体"/>
          <w:b w:val="0"/>
          <w:color w:val="000000"/>
          <w:sz w:val="24"/>
          <w:szCs w:val="24"/>
          <w:highlight w:val="none"/>
          <w:u w:val="none"/>
        </w:rPr>
        <w:t>提供 1 份上月的监理月报；</w:t>
      </w:r>
    </w:p>
    <w:p w14:paraId="31D69C41">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宋体" w:hAnsi="宋体"/>
          <w:b w:val="0"/>
          <w:color w:val="000000"/>
          <w:sz w:val="24"/>
          <w:szCs w:val="24"/>
          <w:highlight w:val="none"/>
          <w:u w:val="none"/>
          <w:lang w:eastAsia="zh-CN"/>
        </w:rPr>
      </w:pPr>
      <w:r>
        <w:rPr>
          <w:rFonts w:hint="eastAsia" w:ascii="宋体" w:hAnsi="宋体"/>
          <w:b w:val="0"/>
          <w:color w:val="000000"/>
          <w:sz w:val="24"/>
          <w:szCs w:val="24"/>
          <w:highlight w:val="none"/>
          <w:u w:val="none"/>
          <w:lang w:val="en-US" w:eastAsia="zh-CN"/>
        </w:rPr>
        <w:t>8.5.</w:t>
      </w:r>
      <w:r>
        <w:rPr>
          <w:rFonts w:hint="eastAsia" w:ascii="宋体" w:hAnsi="宋体"/>
          <w:b w:val="0"/>
          <w:color w:val="000000"/>
          <w:sz w:val="24"/>
          <w:szCs w:val="24"/>
          <w:highlight w:val="none"/>
          <w:u w:val="none"/>
        </w:rPr>
        <w:t>3</w:t>
      </w:r>
      <w:r>
        <w:rPr>
          <w:rFonts w:hint="eastAsia" w:ascii="宋体" w:hAnsi="宋体"/>
          <w:b w:val="0"/>
          <w:color w:val="000000"/>
          <w:sz w:val="24"/>
          <w:szCs w:val="24"/>
          <w:highlight w:val="none"/>
          <w:u w:val="none"/>
          <w:lang w:eastAsia="zh-CN"/>
        </w:rPr>
        <w:t>乙方</w:t>
      </w:r>
      <w:r>
        <w:rPr>
          <w:rFonts w:hint="eastAsia" w:ascii="宋体" w:hAnsi="宋体"/>
          <w:b w:val="0"/>
          <w:color w:val="000000"/>
          <w:sz w:val="24"/>
          <w:szCs w:val="24"/>
          <w:highlight w:val="none"/>
          <w:u w:val="none"/>
        </w:rPr>
        <w:t>应根据工程需要或有关规定编制监理实施细则，在专项工程开工前 14 日向</w:t>
      </w:r>
      <w:r>
        <w:rPr>
          <w:rFonts w:hint="eastAsia" w:ascii="宋体" w:hAnsi="宋体"/>
          <w:b w:val="0"/>
          <w:color w:val="000000"/>
          <w:sz w:val="24"/>
          <w:szCs w:val="24"/>
          <w:highlight w:val="none"/>
          <w:u w:val="none"/>
          <w:lang w:eastAsia="zh-CN"/>
        </w:rPr>
        <w:t>甲方</w:t>
      </w:r>
      <w:r>
        <w:rPr>
          <w:rFonts w:hint="eastAsia" w:ascii="宋体" w:hAnsi="宋体"/>
          <w:b w:val="0"/>
          <w:color w:val="000000"/>
          <w:sz w:val="24"/>
          <w:szCs w:val="24"/>
          <w:highlight w:val="none"/>
          <w:u w:val="none"/>
        </w:rPr>
        <w:t>提供 2 套监理实施细则</w:t>
      </w:r>
      <w:r>
        <w:rPr>
          <w:rFonts w:hint="eastAsia" w:ascii="宋体" w:hAnsi="宋体"/>
          <w:b w:val="0"/>
          <w:color w:val="000000"/>
          <w:sz w:val="24"/>
          <w:szCs w:val="24"/>
          <w:highlight w:val="none"/>
          <w:u w:val="none"/>
          <w:lang w:eastAsia="zh-CN"/>
        </w:rPr>
        <w:t>；</w:t>
      </w:r>
    </w:p>
    <w:p w14:paraId="20830ACB">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宋体" w:hAnsi="宋体"/>
          <w:b w:val="0"/>
          <w:color w:val="000000"/>
          <w:sz w:val="24"/>
          <w:szCs w:val="24"/>
          <w:highlight w:val="none"/>
          <w:u w:val="none"/>
        </w:rPr>
      </w:pPr>
      <w:r>
        <w:rPr>
          <w:rFonts w:hint="eastAsia" w:ascii="宋体" w:hAnsi="宋体"/>
          <w:b w:val="0"/>
          <w:color w:val="000000"/>
          <w:sz w:val="24"/>
          <w:szCs w:val="24"/>
          <w:highlight w:val="none"/>
          <w:u w:val="none"/>
          <w:lang w:val="en-US" w:eastAsia="zh-CN"/>
        </w:rPr>
        <w:t>8.5.4其他</w:t>
      </w:r>
      <w:r>
        <w:rPr>
          <w:rFonts w:hint="eastAsia" w:ascii="宋体" w:hAnsi="宋体"/>
          <w:b w:val="0"/>
          <w:color w:val="000000"/>
          <w:sz w:val="24"/>
          <w:szCs w:val="24"/>
          <w:highlight w:val="none"/>
          <w:u w:val="none"/>
          <w:lang w:eastAsia="zh-CN"/>
        </w:rPr>
        <w:t>甲方</w:t>
      </w:r>
      <w:r>
        <w:rPr>
          <w:rFonts w:hint="eastAsia" w:ascii="宋体" w:hAnsi="宋体"/>
          <w:b w:val="0"/>
          <w:color w:val="000000"/>
          <w:sz w:val="24"/>
          <w:szCs w:val="24"/>
          <w:highlight w:val="none"/>
          <w:u w:val="none"/>
        </w:rPr>
        <w:t>的</w:t>
      </w:r>
      <w:r>
        <w:rPr>
          <w:rFonts w:hint="eastAsia" w:ascii="宋体" w:hAnsi="宋体"/>
          <w:b w:val="0"/>
          <w:color w:val="000000"/>
          <w:sz w:val="24"/>
          <w:szCs w:val="24"/>
          <w:highlight w:val="none"/>
          <w:u w:val="none"/>
          <w:lang w:val="en-US" w:eastAsia="zh-CN"/>
        </w:rPr>
        <w:t>提供的</w:t>
      </w:r>
      <w:r>
        <w:rPr>
          <w:rFonts w:hint="eastAsia" w:ascii="宋体" w:hAnsi="宋体"/>
          <w:b w:val="0"/>
          <w:color w:val="000000"/>
          <w:sz w:val="24"/>
          <w:szCs w:val="24"/>
          <w:highlight w:val="none"/>
          <w:u w:val="none"/>
        </w:rPr>
        <w:t>专项报告</w:t>
      </w:r>
      <w:r>
        <w:rPr>
          <w:rFonts w:hint="eastAsia" w:ascii="宋体" w:hAnsi="宋体"/>
          <w:b w:val="0"/>
          <w:color w:val="000000"/>
          <w:sz w:val="24"/>
          <w:szCs w:val="24"/>
          <w:highlight w:val="none"/>
          <w:u w:val="none"/>
          <w:lang w:val="en-US" w:eastAsia="zh-CN"/>
        </w:rPr>
        <w:t>及材料</w:t>
      </w:r>
      <w:r>
        <w:rPr>
          <w:rFonts w:hint="eastAsia" w:ascii="宋体" w:hAnsi="宋体"/>
          <w:b w:val="0"/>
          <w:color w:val="000000"/>
          <w:sz w:val="24"/>
          <w:szCs w:val="24"/>
          <w:highlight w:val="none"/>
          <w:u w:val="none"/>
        </w:rPr>
        <w:t>。</w:t>
      </w:r>
    </w:p>
    <w:p w14:paraId="03B8B491">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宋体" w:hAnsi="宋体"/>
          <w:color w:val="000000"/>
          <w:sz w:val="24"/>
          <w:szCs w:val="24"/>
          <w:highlight w:val="none"/>
        </w:rPr>
      </w:pPr>
      <w:r>
        <w:rPr>
          <w:rFonts w:hint="eastAsia" w:ascii="宋体" w:hAnsi="宋体"/>
          <w:color w:val="000000"/>
          <w:kern w:val="0"/>
          <w:sz w:val="24"/>
          <w:szCs w:val="24"/>
          <w:highlight w:val="none"/>
          <w:lang w:val="en-US" w:eastAsia="zh-CN"/>
        </w:rPr>
        <w:t>8</w:t>
      </w:r>
      <w:r>
        <w:rPr>
          <w:rFonts w:ascii="宋体" w:hAnsi="宋体"/>
          <w:color w:val="000000"/>
          <w:kern w:val="0"/>
          <w:sz w:val="24"/>
          <w:szCs w:val="24"/>
          <w:highlight w:val="none"/>
        </w:rPr>
        <w:t xml:space="preserve">.6 </w:t>
      </w:r>
      <w:r>
        <w:rPr>
          <w:rFonts w:hint="eastAsia" w:ascii="宋体" w:hAnsi="宋体"/>
          <w:color w:val="000000"/>
          <w:kern w:val="0"/>
          <w:sz w:val="24"/>
          <w:szCs w:val="24"/>
          <w:highlight w:val="none"/>
        </w:rPr>
        <w:t>在本合同履行期内，</w:t>
      </w:r>
      <w:r>
        <w:rPr>
          <w:rFonts w:hint="eastAsia" w:ascii="宋体" w:hAnsi="宋体"/>
          <w:color w:val="000000"/>
          <w:kern w:val="0"/>
          <w:sz w:val="24"/>
          <w:szCs w:val="24"/>
          <w:highlight w:val="none"/>
          <w:lang w:eastAsia="zh-CN"/>
        </w:rPr>
        <w:t>乙方</w:t>
      </w:r>
      <w:r>
        <w:rPr>
          <w:rFonts w:hint="eastAsia" w:ascii="宋体" w:hAnsi="宋体"/>
          <w:color w:val="000000"/>
          <w:kern w:val="0"/>
          <w:sz w:val="24"/>
          <w:szCs w:val="24"/>
          <w:highlight w:val="none"/>
        </w:rPr>
        <w:t>应在现场保留工作所用的图纸、报告及记录监理工</w:t>
      </w:r>
      <w:r>
        <w:rPr>
          <w:rFonts w:hint="eastAsia" w:ascii="宋体" w:hAnsi="宋体"/>
          <w:color w:val="000000"/>
          <w:sz w:val="24"/>
          <w:szCs w:val="24"/>
          <w:highlight w:val="none"/>
        </w:rPr>
        <w:t>作的相关文件。工程</w:t>
      </w:r>
      <w:r>
        <w:rPr>
          <w:rFonts w:hint="eastAsia" w:ascii="宋体" w:hAnsi="宋体"/>
          <w:color w:val="000000"/>
          <w:sz w:val="24"/>
          <w:szCs w:val="24"/>
          <w:highlight w:val="none"/>
          <w:u w:val="single"/>
          <w:lang w:eastAsia="zh-CN"/>
        </w:rPr>
        <w:t>竣工/交工</w:t>
      </w:r>
      <w:r>
        <w:rPr>
          <w:rFonts w:hint="eastAsia" w:ascii="宋体" w:hAnsi="宋体"/>
          <w:color w:val="000000"/>
          <w:sz w:val="24"/>
          <w:szCs w:val="24"/>
          <w:highlight w:val="none"/>
        </w:rPr>
        <w:t>后，应当按照档案管理规定将监理有关文件归档。</w:t>
      </w:r>
    </w:p>
    <w:p w14:paraId="641DA1B5">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Fonts w:hint="eastAsia" w:ascii="宋体" w:hAnsi="宋体"/>
          <w:color w:val="000000"/>
          <w:sz w:val="24"/>
          <w:szCs w:val="24"/>
          <w:highlight w:val="none"/>
        </w:rPr>
      </w:pPr>
      <w:r>
        <w:rPr>
          <w:rFonts w:hint="eastAsia" w:cs="宋体"/>
          <w:color w:val="000000"/>
          <w:kern w:val="2"/>
          <w:sz w:val="24"/>
          <w:highlight w:val="none"/>
          <w:lang w:val="en-US" w:eastAsia="zh-CN"/>
        </w:rPr>
        <w:t xml:space="preserve">8.7 </w:t>
      </w:r>
      <w:r>
        <w:rPr>
          <w:rFonts w:hint="eastAsia" w:ascii="宋体" w:hAnsi="宋体" w:eastAsia="宋体" w:cs="宋体"/>
          <w:color w:val="000000"/>
          <w:kern w:val="2"/>
          <w:sz w:val="24"/>
          <w:highlight w:val="none"/>
        </w:rPr>
        <w:t>乙方的联系方式及</w:t>
      </w:r>
      <w:r>
        <w:rPr>
          <w:rFonts w:hint="eastAsia" w:ascii="宋体" w:hAnsi="宋体" w:eastAsia="宋体" w:cs="宋体"/>
          <w:color w:val="000000"/>
          <w:kern w:val="2"/>
          <w:sz w:val="24"/>
          <w:highlight w:val="none"/>
          <w:lang w:val="en-US" w:eastAsia="zh-CN"/>
        </w:rPr>
        <w:t>文书送达</w:t>
      </w:r>
      <w:r>
        <w:rPr>
          <w:rFonts w:hint="eastAsia" w:ascii="宋体" w:hAnsi="宋体" w:eastAsia="宋体" w:cs="宋体"/>
          <w:color w:val="000000"/>
          <w:kern w:val="2"/>
          <w:sz w:val="24"/>
          <w:highlight w:val="none"/>
        </w:rPr>
        <w:t>地址：</w:t>
      </w:r>
      <w:r>
        <w:rPr>
          <w:rFonts w:hint="eastAsia" w:ascii="宋体" w:hAnsi="宋体" w:eastAsia="宋体" w:cs="宋体"/>
          <w:color w:val="000000"/>
          <w:kern w:val="2"/>
          <w:sz w:val="24"/>
          <w:highlight w:val="none"/>
          <w:u w:val="none"/>
        </w:rPr>
        <w:t xml:space="preserve"> </w:t>
      </w:r>
      <w:r>
        <w:rPr>
          <w:rFonts w:hint="eastAsia" w:ascii="宋体" w:hAnsi="宋体" w:eastAsia="宋体" w:cs="宋体"/>
          <w:color w:val="000000"/>
          <w:kern w:val="2"/>
          <w:sz w:val="24"/>
          <w:highlight w:val="none"/>
          <w:u w:val="single"/>
        </w:rPr>
        <w:t xml:space="preserve">  </w:t>
      </w:r>
      <w:r>
        <w:rPr>
          <w:rFonts w:hint="eastAsia" w:hAnsi="宋体" w:eastAsia="宋体" w:cs="宋体"/>
          <w:color w:val="000000"/>
          <w:kern w:val="2"/>
          <w:sz w:val="24"/>
          <w:highlight w:val="none"/>
          <w:u w:val="single"/>
        </w:rPr>
        <w:t>XXXXXXXXXXXXXXXX</w:t>
      </w:r>
      <w:r>
        <w:rPr>
          <w:rFonts w:hint="eastAsia" w:ascii="宋体" w:hAnsi="宋体" w:eastAsia="宋体" w:cs="宋体"/>
          <w:color w:val="000000"/>
          <w:kern w:val="2"/>
          <w:sz w:val="24"/>
          <w:highlight w:val="none"/>
          <w:u w:val="single"/>
        </w:rPr>
        <w:t xml:space="preserve">    </w:t>
      </w:r>
      <w:r>
        <w:rPr>
          <w:rFonts w:hint="eastAsia" w:ascii="宋体" w:hAnsi="宋体" w:eastAsia="宋体" w:cs="宋体"/>
          <w:color w:val="000000"/>
          <w:kern w:val="2"/>
          <w:sz w:val="24"/>
          <w:highlight w:val="none"/>
        </w:rPr>
        <w:t>。可作为送达</w:t>
      </w:r>
      <w:r>
        <w:rPr>
          <w:rFonts w:hint="eastAsia" w:cs="宋体"/>
          <w:color w:val="000000"/>
          <w:kern w:val="2"/>
          <w:sz w:val="24"/>
          <w:highlight w:val="none"/>
          <w:lang w:val="en-US" w:eastAsia="zh-CN"/>
        </w:rPr>
        <w:t>来往信函等工作资料</w:t>
      </w:r>
      <w:r>
        <w:rPr>
          <w:rFonts w:hint="eastAsia" w:ascii="宋体" w:hAnsi="宋体" w:cs="宋体"/>
          <w:sz w:val="24"/>
          <w:highlight w:val="none"/>
        </w:rPr>
        <w:t>、法院送达诉讼文书的地址,因载明的地址有误或未及时告知变更后的地址,导致相关</w:t>
      </w:r>
      <w:r>
        <w:rPr>
          <w:rFonts w:hint="eastAsia" w:cs="宋体"/>
          <w:sz w:val="24"/>
          <w:highlight w:val="none"/>
          <w:lang w:val="en-US" w:eastAsia="zh-CN"/>
        </w:rPr>
        <w:t>工作资料</w:t>
      </w:r>
      <w:r>
        <w:rPr>
          <w:rFonts w:hint="eastAsia" w:ascii="宋体" w:hAnsi="宋体" w:cs="宋体"/>
          <w:sz w:val="24"/>
          <w:highlight w:val="none"/>
        </w:rPr>
        <w:t>及诉讼文书未能实际被接收的、邮寄送达的,相关文书及诉讼文书退回之日即视为送达之日</w:t>
      </w:r>
      <w:r>
        <w:rPr>
          <w:rFonts w:hint="eastAsia" w:cs="宋体"/>
          <w:sz w:val="24"/>
          <w:highlight w:val="none"/>
          <w:lang w:eastAsia="zh-CN"/>
        </w:rPr>
        <w:t>。</w:t>
      </w:r>
    </w:p>
    <w:p w14:paraId="3FBDFE51">
      <w:pPr>
        <w:keepNext w:val="0"/>
        <w:keepLines w:val="0"/>
        <w:pageBreakBefore w:val="0"/>
        <w:kinsoku/>
        <w:wordWrap/>
        <w:overflowPunct/>
        <w:topLinePunct w:val="0"/>
        <w:autoSpaceDE/>
        <w:autoSpaceDN/>
        <w:bidi w:val="0"/>
        <w:adjustRightInd w:val="0"/>
        <w:snapToGrid w:val="0"/>
        <w:spacing w:line="360" w:lineRule="auto"/>
        <w:ind w:firstLine="480" w:firstLineChars="200"/>
        <w:jc w:val="left"/>
        <w:rPr>
          <w:rFonts w:hint="eastAsia" w:ascii="宋体" w:hAnsi="宋体"/>
          <w:b/>
          <w:bCs/>
          <w:color w:val="000000"/>
          <w:sz w:val="24"/>
          <w:szCs w:val="24"/>
          <w:highlight w:val="none"/>
        </w:rPr>
      </w:pPr>
      <w:r>
        <w:rPr>
          <w:rFonts w:hint="eastAsia" w:ascii="宋体" w:hAnsi="宋体" w:cs="宋体"/>
          <w:color w:val="000000"/>
          <w:kern w:val="0"/>
          <w:sz w:val="24"/>
          <w:szCs w:val="24"/>
          <w:highlight w:val="none"/>
        </w:rPr>
        <w:t xml:space="preserve"> </w:t>
      </w:r>
      <w:r>
        <w:rPr>
          <w:rFonts w:hint="eastAsia" w:ascii="宋体" w:hAnsi="宋体" w:cs="Times New Roman"/>
          <w:b/>
          <w:bCs/>
          <w:color w:val="000000"/>
          <w:kern w:val="2"/>
          <w:sz w:val="24"/>
          <w:szCs w:val="24"/>
          <w:highlight w:val="none"/>
          <w:lang w:val="en-US" w:eastAsia="zh-CN"/>
        </w:rPr>
        <w:t xml:space="preserve">第九条 </w:t>
      </w:r>
      <w:r>
        <w:rPr>
          <w:rFonts w:hint="eastAsia" w:ascii="宋体" w:hAnsi="宋体"/>
          <w:b/>
          <w:bCs/>
          <w:color w:val="000000"/>
          <w:sz w:val="24"/>
          <w:szCs w:val="24"/>
          <w:highlight w:val="none"/>
        </w:rPr>
        <w:t>违约责任</w:t>
      </w:r>
    </w:p>
    <w:p w14:paraId="47FB7030">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9.1 甲方的违约责任</w:t>
      </w:r>
    </w:p>
    <w:p w14:paraId="2AD1B02C">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9.1.1 甲方违反本合同约定造成乙方损失的，甲方应予以赔偿。</w:t>
      </w:r>
    </w:p>
    <w:p w14:paraId="0746FF89">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9.1.2 甲方未按合同约定支付酬金的，每逾期一日，甲方按应付金额万分之一承担违约金。</w:t>
      </w:r>
    </w:p>
    <w:p w14:paraId="065DF887">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9.2 乙方的违约责任</w:t>
      </w:r>
    </w:p>
    <w:p w14:paraId="3B267C6A">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9.2.1进场乙方人员（指投标人投标文件中 “拟投入本项目的乙方人员一览表中的人员）应与监理合同所承诺的人员相符，原则上不得更换，若确因特殊原因需更换的：更换</w:t>
      </w:r>
      <w:r>
        <w:rPr>
          <w:rFonts w:hint="eastAsia" w:ascii="宋体" w:hAnsi="宋体"/>
          <w:color w:val="000000"/>
          <w:kern w:val="0"/>
          <w:sz w:val="24"/>
          <w:szCs w:val="24"/>
          <w:highlight w:val="none"/>
          <w:lang w:val="en-US" w:eastAsia="zh-CN"/>
        </w:rPr>
        <w:t>总监理工程师</w:t>
      </w:r>
      <w:r>
        <w:rPr>
          <w:rFonts w:hint="eastAsia" w:ascii="宋体" w:hAnsi="宋体"/>
          <w:color w:val="000000"/>
          <w:kern w:val="0"/>
          <w:sz w:val="24"/>
          <w:szCs w:val="24"/>
          <w:highlight w:val="none"/>
        </w:rPr>
        <w:t>时，应提前</w:t>
      </w:r>
      <w:r>
        <w:rPr>
          <w:rFonts w:ascii="宋体" w:hAnsi="宋体"/>
          <w:color w:val="000000"/>
          <w:kern w:val="0"/>
          <w:sz w:val="24"/>
          <w:szCs w:val="24"/>
          <w:highlight w:val="none"/>
        </w:rPr>
        <w:t>7</w:t>
      </w:r>
      <w:r>
        <w:rPr>
          <w:rFonts w:hint="eastAsia" w:ascii="宋体" w:hAnsi="宋体"/>
          <w:color w:val="000000"/>
          <w:kern w:val="0"/>
          <w:sz w:val="24"/>
          <w:szCs w:val="24"/>
          <w:highlight w:val="none"/>
        </w:rPr>
        <w:t>天向</w:t>
      </w:r>
      <w:r>
        <w:rPr>
          <w:rFonts w:hint="eastAsia" w:ascii="宋体" w:hAnsi="宋体"/>
          <w:color w:val="000000"/>
          <w:kern w:val="0"/>
          <w:sz w:val="24"/>
          <w:szCs w:val="24"/>
          <w:highlight w:val="none"/>
          <w:lang w:eastAsia="zh-CN"/>
        </w:rPr>
        <w:t>甲方</w:t>
      </w:r>
      <w:r>
        <w:rPr>
          <w:rFonts w:hint="eastAsia" w:ascii="宋体" w:hAnsi="宋体"/>
          <w:color w:val="000000"/>
          <w:kern w:val="0"/>
          <w:sz w:val="24"/>
          <w:szCs w:val="24"/>
          <w:highlight w:val="none"/>
        </w:rPr>
        <w:t>书面报告，经</w:t>
      </w:r>
      <w:r>
        <w:rPr>
          <w:rFonts w:hint="eastAsia" w:ascii="宋体" w:hAnsi="宋体"/>
          <w:color w:val="000000"/>
          <w:kern w:val="0"/>
          <w:sz w:val="24"/>
          <w:szCs w:val="24"/>
          <w:highlight w:val="none"/>
          <w:lang w:eastAsia="zh-CN"/>
        </w:rPr>
        <w:t>甲方</w:t>
      </w:r>
      <w:r>
        <w:rPr>
          <w:rFonts w:hint="eastAsia" w:ascii="宋体" w:hAnsi="宋体"/>
          <w:color w:val="000000"/>
          <w:kern w:val="0"/>
          <w:sz w:val="24"/>
          <w:szCs w:val="24"/>
          <w:highlight w:val="none"/>
        </w:rPr>
        <w:t>同意后更换</w:t>
      </w:r>
      <w:r>
        <w:rPr>
          <w:rFonts w:hint="eastAsia" w:ascii="宋体" w:hAnsi="宋体"/>
          <w:color w:val="000000"/>
          <w:sz w:val="24"/>
          <w:szCs w:val="24"/>
          <w:highlight w:val="none"/>
          <w:lang w:val="en-US" w:eastAsia="zh-CN"/>
        </w:rPr>
        <w:t>，更换人员的资格、能力不得降低，同时乙方按更换总监理工程师人数承担不低于</w:t>
      </w:r>
      <w:r>
        <w:rPr>
          <w:rFonts w:hint="eastAsia" w:ascii="宋体" w:hAnsi="宋体"/>
          <w:color w:val="000000"/>
          <w:sz w:val="24"/>
          <w:szCs w:val="24"/>
          <w:highlight w:val="none"/>
          <w:u w:val="single"/>
          <w:lang w:val="en-US" w:eastAsia="zh-CN"/>
        </w:rPr>
        <w:t xml:space="preserve"> 20000 </w:t>
      </w:r>
      <w:r>
        <w:rPr>
          <w:rFonts w:hint="eastAsia" w:ascii="宋体" w:hAnsi="宋体"/>
          <w:color w:val="000000"/>
          <w:sz w:val="24"/>
          <w:szCs w:val="24"/>
          <w:highlight w:val="none"/>
          <w:u w:val="none"/>
          <w:lang w:val="en-US" w:eastAsia="zh-CN"/>
        </w:rPr>
        <w:t>元/人</w:t>
      </w:r>
      <w:r>
        <w:rPr>
          <w:rFonts w:hint="eastAsia" w:ascii="宋体" w:hAnsi="宋体"/>
          <w:color w:val="000000"/>
          <w:sz w:val="24"/>
          <w:szCs w:val="24"/>
          <w:highlight w:val="none"/>
          <w:lang w:val="en-US" w:eastAsia="zh-CN"/>
        </w:rPr>
        <w:t>的违约金</w:t>
      </w:r>
      <w:r>
        <w:rPr>
          <w:rFonts w:hint="eastAsia" w:ascii="宋体" w:hAnsi="宋体"/>
          <w:color w:val="000000"/>
          <w:kern w:val="0"/>
          <w:sz w:val="24"/>
          <w:szCs w:val="24"/>
          <w:highlight w:val="none"/>
        </w:rPr>
        <w:t>；</w:t>
      </w:r>
      <w:r>
        <w:rPr>
          <w:rFonts w:hint="eastAsia" w:ascii="宋体" w:hAnsi="宋体"/>
          <w:color w:val="000000"/>
          <w:kern w:val="0"/>
          <w:sz w:val="24"/>
          <w:szCs w:val="24"/>
          <w:highlight w:val="none"/>
          <w:lang w:eastAsia="zh-CN"/>
        </w:rPr>
        <w:t>乙方</w:t>
      </w:r>
      <w:r>
        <w:rPr>
          <w:rFonts w:hint="eastAsia" w:ascii="宋体" w:hAnsi="宋体"/>
          <w:color w:val="000000"/>
          <w:kern w:val="0"/>
          <w:sz w:val="24"/>
          <w:szCs w:val="24"/>
          <w:highlight w:val="none"/>
        </w:rPr>
        <w:t>更换项目监理机构其他</w:t>
      </w:r>
      <w:r>
        <w:rPr>
          <w:rFonts w:hint="eastAsia" w:ascii="宋体" w:hAnsi="宋体"/>
          <w:color w:val="000000"/>
          <w:kern w:val="0"/>
          <w:sz w:val="24"/>
          <w:szCs w:val="24"/>
          <w:highlight w:val="none"/>
          <w:lang w:eastAsia="zh-CN"/>
        </w:rPr>
        <w:t>人员</w:t>
      </w:r>
      <w:r>
        <w:rPr>
          <w:rFonts w:hint="eastAsia" w:ascii="宋体" w:hAnsi="宋体"/>
          <w:color w:val="000000"/>
          <w:kern w:val="0"/>
          <w:sz w:val="24"/>
          <w:szCs w:val="24"/>
          <w:highlight w:val="none"/>
        </w:rPr>
        <w:t>，</w:t>
      </w:r>
      <w:r>
        <w:rPr>
          <w:rFonts w:hint="eastAsia" w:ascii="宋体" w:hAnsi="宋体"/>
          <w:color w:val="000000"/>
          <w:kern w:val="0"/>
          <w:sz w:val="24"/>
          <w:szCs w:val="24"/>
          <w:highlight w:val="none"/>
          <w:lang w:val="en-US" w:eastAsia="zh-CN"/>
        </w:rPr>
        <w:t>应提前3天书面报告，</w:t>
      </w:r>
      <w:r>
        <w:rPr>
          <w:rFonts w:hint="eastAsia" w:ascii="宋体" w:hAnsi="宋体"/>
          <w:color w:val="000000"/>
          <w:kern w:val="0"/>
          <w:sz w:val="24"/>
          <w:szCs w:val="24"/>
          <w:highlight w:val="none"/>
        </w:rPr>
        <w:t>经</w:t>
      </w:r>
      <w:r>
        <w:rPr>
          <w:rFonts w:hint="eastAsia" w:ascii="宋体" w:hAnsi="宋体"/>
          <w:color w:val="000000"/>
          <w:kern w:val="0"/>
          <w:sz w:val="24"/>
          <w:szCs w:val="24"/>
          <w:highlight w:val="none"/>
          <w:lang w:eastAsia="zh-CN"/>
        </w:rPr>
        <w:t>甲方</w:t>
      </w:r>
      <w:r>
        <w:rPr>
          <w:rFonts w:hint="eastAsia" w:ascii="宋体" w:hAnsi="宋体"/>
          <w:color w:val="000000"/>
          <w:kern w:val="0"/>
          <w:sz w:val="24"/>
          <w:szCs w:val="24"/>
          <w:highlight w:val="none"/>
        </w:rPr>
        <w:t>同意后更换</w:t>
      </w:r>
      <w:r>
        <w:rPr>
          <w:rFonts w:hint="eastAsia" w:ascii="宋体" w:hAnsi="宋体"/>
          <w:color w:val="000000"/>
          <w:kern w:val="0"/>
          <w:sz w:val="24"/>
          <w:szCs w:val="24"/>
          <w:highlight w:val="none"/>
          <w:lang w:eastAsia="zh-CN"/>
        </w:rPr>
        <w:t>，</w:t>
      </w:r>
      <w:r>
        <w:rPr>
          <w:rFonts w:hint="eastAsia" w:ascii="宋体" w:hAnsi="宋体"/>
          <w:color w:val="000000"/>
          <w:sz w:val="24"/>
          <w:szCs w:val="24"/>
          <w:highlight w:val="none"/>
          <w:lang w:val="en-US" w:eastAsia="zh-CN"/>
        </w:rPr>
        <w:t>更换人员的资格、能力不得降低</w:t>
      </w:r>
      <w:r>
        <w:rPr>
          <w:rFonts w:hint="eastAsia" w:ascii="宋体" w:hAnsi="宋体"/>
          <w:color w:val="000000"/>
          <w:kern w:val="0"/>
          <w:sz w:val="24"/>
          <w:szCs w:val="24"/>
          <w:highlight w:val="none"/>
        </w:rPr>
        <w:t>，</w:t>
      </w:r>
      <w:r>
        <w:rPr>
          <w:rFonts w:hint="eastAsia" w:ascii="宋体" w:hAnsi="宋体"/>
          <w:color w:val="000000"/>
          <w:sz w:val="24"/>
          <w:szCs w:val="24"/>
          <w:highlight w:val="none"/>
          <w:lang w:val="en-US" w:eastAsia="zh-CN"/>
        </w:rPr>
        <w:t>同时乙方按不低于</w:t>
      </w:r>
      <w:r>
        <w:rPr>
          <w:rFonts w:hint="eastAsia" w:ascii="宋体" w:hAnsi="宋体"/>
          <w:color w:val="000000"/>
          <w:sz w:val="24"/>
          <w:szCs w:val="24"/>
          <w:highlight w:val="none"/>
          <w:u w:val="single"/>
          <w:lang w:val="en-US" w:eastAsia="zh-CN"/>
        </w:rPr>
        <w:t xml:space="preserve"> 5000 </w:t>
      </w:r>
      <w:r>
        <w:rPr>
          <w:rFonts w:hint="eastAsia" w:ascii="宋体" w:hAnsi="宋体"/>
          <w:color w:val="000000"/>
          <w:sz w:val="24"/>
          <w:szCs w:val="24"/>
          <w:highlight w:val="none"/>
          <w:lang w:val="en-US" w:eastAsia="zh-CN"/>
        </w:rPr>
        <w:t>元/人的违约金</w:t>
      </w:r>
      <w:r>
        <w:rPr>
          <w:rFonts w:hint="eastAsia" w:ascii="宋体" w:hAnsi="宋体"/>
          <w:color w:val="000000"/>
          <w:kern w:val="0"/>
          <w:sz w:val="24"/>
          <w:szCs w:val="24"/>
          <w:highlight w:val="none"/>
        </w:rPr>
        <w:t>。</w:t>
      </w:r>
      <w:r>
        <w:rPr>
          <w:rFonts w:hint="eastAsia" w:ascii="宋体" w:hAnsi="宋体"/>
          <w:color w:val="000000"/>
          <w:sz w:val="24"/>
          <w:szCs w:val="24"/>
          <w:highlight w:val="none"/>
          <w:lang w:val="en-US" w:eastAsia="zh-CN"/>
        </w:rPr>
        <w:t xml:space="preserve"> </w:t>
      </w:r>
    </w:p>
    <w:p w14:paraId="6D01AADB">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9.2.2乙方人员(含总监理工程师)必须长期驻守施工工地，不得随意离岗，每月驻守工地时间不得少于 22 天，且重点及关键部位施工必须在场。乙方人员(含总监理工程师)离开工地的应书面向业主报告，得到书面同意后方可离开。乙方人员有违反此规定者，甲方有权要求乙方承担不低于</w:t>
      </w:r>
      <w:r>
        <w:rPr>
          <w:rFonts w:hint="eastAsia" w:ascii="宋体" w:hAnsi="宋体"/>
          <w:color w:val="000000"/>
          <w:sz w:val="24"/>
          <w:szCs w:val="24"/>
          <w:highlight w:val="none"/>
          <w:u w:val="single"/>
          <w:lang w:val="en-US" w:eastAsia="zh-CN"/>
        </w:rPr>
        <w:t xml:space="preserve"> 2000 </w:t>
      </w:r>
      <w:r>
        <w:rPr>
          <w:rFonts w:hint="eastAsia" w:ascii="宋体" w:hAnsi="宋体"/>
          <w:color w:val="000000"/>
          <w:sz w:val="24"/>
          <w:szCs w:val="24"/>
          <w:highlight w:val="none"/>
          <w:lang w:val="en-US" w:eastAsia="zh-CN"/>
        </w:rPr>
        <w:t xml:space="preserve">元/天/人的违约金。 </w:t>
      </w:r>
    </w:p>
    <w:p w14:paraId="1DD1F175">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9.2.3在项目实施过程中如若发现乙方不认真履职尽责或存在弄虚作假行为的，若有发现则视情节轻重承担不低于</w:t>
      </w:r>
      <w:r>
        <w:rPr>
          <w:rFonts w:hint="eastAsia" w:ascii="宋体" w:hAnsi="宋体"/>
          <w:color w:val="000000"/>
          <w:sz w:val="24"/>
          <w:szCs w:val="24"/>
          <w:highlight w:val="none"/>
          <w:u w:val="single"/>
          <w:lang w:val="en-US" w:eastAsia="zh-CN"/>
        </w:rPr>
        <w:t xml:space="preserve"> 5000 </w:t>
      </w:r>
      <w:r>
        <w:rPr>
          <w:rFonts w:hint="eastAsia" w:ascii="宋体" w:hAnsi="宋体"/>
          <w:color w:val="000000"/>
          <w:sz w:val="24"/>
          <w:szCs w:val="24"/>
          <w:highlight w:val="none"/>
          <w:lang w:val="en-US" w:eastAsia="zh-CN"/>
        </w:rPr>
        <w:t xml:space="preserve">元/次的违约金。 </w:t>
      </w:r>
    </w:p>
    <w:p w14:paraId="6A917E81">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9.2.4项目每期节假日值班监理工程师不得少于2人，监理员不得少于1人。乙方人员有违反此规定，甲方有权要求乙方承担不低于</w:t>
      </w:r>
      <w:r>
        <w:rPr>
          <w:rFonts w:hint="eastAsia" w:ascii="宋体" w:hAnsi="宋体"/>
          <w:color w:val="000000"/>
          <w:sz w:val="24"/>
          <w:szCs w:val="24"/>
          <w:highlight w:val="none"/>
          <w:u w:val="single"/>
          <w:lang w:val="en-US" w:eastAsia="zh-CN"/>
        </w:rPr>
        <w:t xml:space="preserve"> 2000 </w:t>
      </w:r>
      <w:r>
        <w:rPr>
          <w:rFonts w:hint="eastAsia" w:ascii="宋体" w:hAnsi="宋体"/>
          <w:color w:val="000000"/>
          <w:sz w:val="24"/>
          <w:szCs w:val="24"/>
          <w:highlight w:val="none"/>
          <w:lang w:val="en-US" w:eastAsia="zh-CN"/>
        </w:rPr>
        <w:t xml:space="preserve">元/天/人的违约金。 </w:t>
      </w:r>
    </w:p>
    <w:p w14:paraId="381DB14A">
      <w:pPr>
        <w:pStyle w:val="13"/>
        <w:keepNext w:val="0"/>
        <w:keepLines w:val="0"/>
        <w:pageBreakBefore w:val="0"/>
        <w:numPr>
          <w:ilvl w:val="-1"/>
          <w:numId w:val="0"/>
        </w:numPr>
        <w:kinsoku/>
        <w:wordWrap/>
        <w:overflowPunct/>
        <w:topLinePunct w:val="0"/>
        <w:autoSpaceDE/>
        <w:autoSpaceDN/>
        <w:bidi w:val="0"/>
        <w:spacing w:line="360" w:lineRule="auto"/>
        <w:ind w:firstLine="480" w:firstLineChars="200"/>
        <w:jc w:val="left"/>
        <w:rPr>
          <w:rFonts w:hint="eastAsia"/>
          <w:color w:val="000000"/>
          <w:sz w:val="24"/>
          <w:szCs w:val="24"/>
          <w:highlight w:val="none"/>
          <w:lang w:val="en-US" w:eastAsia="zh-CN"/>
        </w:rPr>
      </w:pPr>
      <w:r>
        <w:rPr>
          <w:rFonts w:hint="eastAsia"/>
          <w:color w:val="000000"/>
          <w:sz w:val="24"/>
          <w:szCs w:val="24"/>
          <w:highlight w:val="none"/>
          <w:lang w:val="en-US" w:eastAsia="zh-CN"/>
        </w:rPr>
        <w:t>9.2.5乙方人员必须及时核实并签署相关文件，保证资料的同步性、准确性，不得事后补签。若违反此规定，业主有权要求承担不低于</w:t>
      </w:r>
      <w:r>
        <w:rPr>
          <w:rFonts w:hint="eastAsia"/>
          <w:color w:val="000000"/>
          <w:sz w:val="24"/>
          <w:szCs w:val="24"/>
          <w:highlight w:val="none"/>
          <w:u w:val="single"/>
          <w:lang w:val="en-US" w:eastAsia="zh-CN"/>
        </w:rPr>
        <w:t xml:space="preserve"> 2000 </w:t>
      </w:r>
      <w:r>
        <w:rPr>
          <w:rFonts w:hint="eastAsia"/>
          <w:color w:val="000000"/>
          <w:sz w:val="24"/>
          <w:szCs w:val="24"/>
          <w:highlight w:val="none"/>
          <w:lang w:val="en-US" w:eastAsia="zh-CN"/>
        </w:rPr>
        <w:t>元/次的违约金，同一乙方人员出现两次以上行为者，甲方有权要求更换当事乙方人员。</w:t>
      </w:r>
    </w:p>
    <w:p w14:paraId="74E30D80">
      <w:pPr>
        <w:pStyle w:val="13"/>
        <w:keepNext w:val="0"/>
        <w:keepLines w:val="0"/>
        <w:pageBreakBefore w:val="0"/>
        <w:numPr>
          <w:ilvl w:val="-1"/>
          <w:numId w:val="0"/>
        </w:numPr>
        <w:kinsoku/>
        <w:wordWrap/>
        <w:overflowPunct/>
        <w:topLinePunct w:val="0"/>
        <w:autoSpaceDE/>
        <w:autoSpaceDN/>
        <w:bidi w:val="0"/>
        <w:spacing w:line="360" w:lineRule="auto"/>
        <w:ind w:firstLine="480" w:firstLineChars="200"/>
        <w:jc w:val="left"/>
        <w:rPr>
          <w:rFonts w:hint="default"/>
          <w:color w:val="000000"/>
          <w:sz w:val="24"/>
          <w:szCs w:val="24"/>
          <w:highlight w:val="none"/>
          <w:lang w:val="en-US" w:eastAsia="zh-CN"/>
        </w:rPr>
      </w:pPr>
      <w:r>
        <w:rPr>
          <w:rFonts w:hint="eastAsia"/>
          <w:color w:val="000000"/>
          <w:sz w:val="24"/>
          <w:szCs w:val="24"/>
          <w:highlight w:val="none"/>
          <w:lang w:val="en-US" w:eastAsia="zh-CN"/>
        </w:rPr>
        <w:t>9.2.6若因乙方审核不到位等原因，造成过程产值审减（增）率超过监理单位确认的产值金额的10</w:t>
      </w:r>
      <w:r>
        <w:rPr>
          <w:rFonts w:hint="eastAsia" w:ascii="宋体" w:hAnsi="宋体"/>
          <w:color w:val="000000"/>
          <w:sz w:val="24"/>
          <w:szCs w:val="24"/>
          <w:highlight w:val="none"/>
          <w:lang w:val="en-US" w:eastAsia="zh-CN"/>
        </w:rPr>
        <w:t>%（包含）-1</w:t>
      </w:r>
      <w:r>
        <w:rPr>
          <w:rFonts w:hint="eastAsia"/>
          <w:color w:val="000000"/>
          <w:sz w:val="24"/>
          <w:szCs w:val="24"/>
          <w:highlight w:val="none"/>
          <w:lang w:val="en-US" w:eastAsia="zh-CN"/>
        </w:rPr>
        <w:t>5</w:t>
      </w:r>
      <w:r>
        <w:rPr>
          <w:rFonts w:hint="eastAsia" w:ascii="宋体" w:hAnsi="宋体"/>
          <w:color w:val="000000"/>
          <w:sz w:val="24"/>
          <w:szCs w:val="24"/>
          <w:highlight w:val="none"/>
          <w:lang w:val="en-US" w:eastAsia="zh-CN"/>
        </w:rPr>
        <w:t>%（不含）</w:t>
      </w:r>
      <w:r>
        <w:rPr>
          <w:rFonts w:hint="eastAsia"/>
          <w:color w:val="000000"/>
          <w:sz w:val="24"/>
          <w:szCs w:val="24"/>
          <w:highlight w:val="none"/>
          <w:lang w:val="en-US" w:eastAsia="zh-CN"/>
        </w:rPr>
        <w:t>，扣减不低于10000元/次的违约金；过程产值审减（增）率超过监理单位确认的产值金额的15</w:t>
      </w:r>
      <w:r>
        <w:rPr>
          <w:rFonts w:hint="eastAsia" w:ascii="宋体" w:hAnsi="宋体"/>
          <w:color w:val="000000"/>
          <w:sz w:val="24"/>
          <w:szCs w:val="24"/>
          <w:highlight w:val="none"/>
          <w:lang w:val="en-US" w:eastAsia="zh-CN"/>
        </w:rPr>
        <w:t>%（包含）-</w:t>
      </w:r>
      <w:r>
        <w:rPr>
          <w:rFonts w:hint="eastAsia"/>
          <w:color w:val="000000"/>
          <w:sz w:val="24"/>
          <w:szCs w:val="24"/>
          <w:highlight w:val="none"/>
          <w:lang w:val="en-US" w:eastAsia="zh-CN"/>
        </w:rPr>
        <w:t>2</w:t>
      </w:r>
      <w:r>
        <w:rPr>
          <w:rFonts w:hint="eastAsia" w:ascii="宋体" w:hAnsi="宋体"/>
          <w:color w:val="000000"/>
          <w:sz w:val="24"/>
          <w:szCs w:val="24"/>
          <w:highlight w:val="none"/>
          <w:lang w:val="en-US" w:eastAsia="zh-CN"/>
        </w:rPr>
        <w:t>0%（不含）</w:t>
      </w:r>
      <w:r>
        <w:rPr>
          <w:rFonts w:hint="eastAsia"/>
          <w:color w:val="000000"/>
          <w:sz w:val="24"/>
          <w:szCs w:val="24"/>
          <w:highlight w:val="none"/>
          <w:lang w:val="en-US" w:eastAsia="zh-CN"/>
        </w:rPr>
        <w:t>，扣减不低于30000元/次的违约金；过程产值审减（增）率超过监理单位确认的产值金额的2</w:t>
      </w:r>
      <w:r>
        <w:rPr>
          <w:rFonts w:hint="eastAsia" w:ascii="宋体" w:hAnsi="宋体"/>
          <w:color w:val="000000"/>
          <w:sz w:val="24"/>
          <w:szCs w:val="24"/>
          <w:highlight w:val="none"/>
          <w:lang w:val="en-US" w:eastAsia="zh-CN"/>
        </w:rPr>
        <w:t>0%（含）</w:t>
      </w:r>
      <w:r>
        <w:rPr>
          <w:rFonts w:hint="eastAsia"/>
          <w:color w:val="000000"/>
          <w:sz w:val="24"/>
          <w:szCs w:val="24"/>
          <w:highlight w:val="none"/>
          <w:lang w:val="en-US" w:eastAsia="zh-CN"/>
        </w:rPr>
        <w:t>，扣减不低于50000元/次的违约金，</w:t>
      </w:r>
      <w:r>
        <w:rPr>
          <w:rFonts w:hint="eastAsia" w:ascii="宋体" w:hAnsi="宋体"/>
          <w:color w:val="000000"/>
          <w:sz w:val="24"/>
          <w:szCs w:val="24"/>
          <w:highlight w:val="none"/>
          <w:lang w:val="en-US" w:eastAsia="zh-CN"/>
        </w:rPr>
        <w:t>同时赔偿甲方相关损失，并报送有关部门进行处理（因政策性调整原因除外）</w:t>
      </w:r>
      <w:r>
        <w:rPr>
          <w:rFonts w:hint="eastAsia"/>
          <w:color w:val="000000"/>
          <w:sz w:val="24"/>
          <w:szCs w:val="24"/>
          <w:highlight w:val="none"/>
          <w:lang w:val="en-US" w:eastAsia="zh-CN"/>
        </w:rPr>
        <w:t>。</w:t>
      </w:r>
    </w:p>
    <w:p w14:paraId="30C090C7">
      <w:pPr>
        <w:pStyle w:val="13"/>
        <w:keepNext w:val="0"/>
        <w:keepLines w:val="0"/>
        <w:pageBreakBefore w:val="0"/>
        <w:numPr>
          <w:ilvl w:val="-1"/>
          <w:numId w:val="0"/>
        </w:numPr>
        <w:kinsoku/>
        <w:wordWrap/>
        <w:overflowPunct/>
        <w:topLinePunct w:val="0"/>
        <w:autoSpaceDE/>
        <w:autoSpaceDN/>
        <w:bidi w:val="0"/>
        <w:spacing w:line="360" w:lineRule="auto"/>
        <w:ind w:firstLine="480" w:firstLineChars="200"/>
        <w:jc w:val="left"/>
        <w:rPr>
          <w:rFonts w:hint="default"/>
          <w:color w:val="000000"/>
          <w:sz w:val="24"/>
          <w:szCs w:val="24"/>
          <w:highlight w:val="none"/>
          <w:lang w:val="en-US" w:eastAsia="zh-CN"/>
        </w:rPr>
      </w:pPr>
      <w:r>
        <w:rPr>
          <w:rFonts w:hint="eastAsia"/>
          <w:color w:val="000000"/>
          <w:sz w:val="24"/>
          <w:szCs w:val="24"/>
          <w:highlight w:val="none"/>
          <w:lang w:val="en-US" w:eastAsia="zh-CN"/>
        </w:rPr>
        <w:t>9.2.7因乙方对工程进度款审核不到位等原因，导致施工进度款超付的，乙方承担不低于合同价款</w:t>
      </w:r>
      <w:r>
        <w:rPr>
          <w:rFonts w:hint="eastAsia"/>
          <w:color w:val="000000"/>
          <w:sz w:val="24"/>
          <w:szCs w:val="24"/>
          <w:highlight w:val="none"/>
          <w:u w:val="single"/>
          <w:lang w:val="en-US" w:eastAsia="zh-CN"/>
        </w:rPr>
        <w:t xml:space="preserve"> 20 </w:t>
      </w:r>
      <w:r>
        <w:rPr>
          <w:rFonts w:hint="eastAsia"/>
          <w:color w:val="000000"/>
          <w:sz w:val="24"/>
          <w:szCs w:val="24"/>
          <w:highlight w:val="none"/>
          <w:lang w:val="en-US" w:eastAsia="zh-CN"/>
        </w:rPr>
        <w:t>%的违约金，给甲方造成损失的还应承担赔偿责任。</w:t>
      </w:r>
    </w:p>
    <w:p w14:paraId="57A28098">
      <w:pPr>
        <w:pStyle w:val="13"/>
        <w:keepNext w:val="0"/>
        <w:keepLines w:val="0"/>
        <w:pageBreakBefore w:val="0"/>
        <w:numPr>
          <w:ilvl w:val="-1"/>
          <w:numId w:val="0"/>
        </w:numPr>
        <w:kinsoku/>
        <w:wordWrap/>
        <w:overflowPunct/>
        <w:topLinePunct w:val="0"/>
        <w:autoSpaceDE/>
        <w:autoSpaceDN/>
        <w:bidi w:val="0"/>
        <w:spacing w:line="360" w:lineRule="auto"/>
        <w:ind w:firstLine="480" w:firstLineChars="200"/>
        <w:jc w:val="left"/>
        <w:rPr>
          <w:rFonts w:hint="default"/>
          <w:color w:val="000000"/>
          <w:sz w:val="24"/>
          <w:szCs w:val="24"/>
          <w:highlight w:val="none"/>
          <w:lang w:val="en-US" w:eastAsia="zh-CN"/>
        </w:rPr>
      </w:pPr>
      <w:r>
        <w:rPr>
          <w:rFonts w:hint="eastAsia"/>
          <w:color w:val="000000"/>
          <w:sz w:val="24"/>
          <w:szCs w:val="24"/>
          <w:highlight w:val="none"/>
          <w:lang w:val="en-US" w:eastAsia="zh-CN"/>
        </w:rPr>
        <w:t>9.2.8对于项目实施过程中的关键部位、关键环节必须严格执行旁站制度，项目使用的相关主材必须严格执行先检测后使用制度。凡未按相关要求执行而造成影响的，严格按相关规定追究相关单位及责任人员责任。乙方对于施工单位上报的新增，若把关不严、弄虚作假，乙方承担不低于</w:t>
      </w:r>
      <w:r>
        <w:rPr>
          <w:rFonts w:hint="eastAsia"/>
          <w:color w:val="000000"/>
          <w:sz w:val="24"/>
          <w:szCs w:val="24"/>
          <w:highlight w:val="none"/>
          <w:u w:val="single"/>
          <w:lang w:val="en-US" w:eastAsia="zh-CN"/>
        </w:rPr>
        <w:t xml:space="preserve"> 5000 </w:t>
      </w:r>
      <w:r>
        <w:rPr>
          <w:rFonts w:hint="eastAsia"/>
          <w:color w:val="000000"/>
          <w:sz w:val="24"/>
          <w:szCs w:val="24"/>
          <w:highlight w:val="none"/>
          <w:lang w:val="en-US" w:eastAsia="zh-CN"/>
        </w:rPr>
        <w:t>元/次的违约责任，因此给甲方造成损失的还应承担赔偿责任。</w:t>
      </w:r>
    </w:p>
    <w:p w14:paraId="5486238F">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9.2.9乙方的资质在项目实施过程中被取消或降级，则乙方违约，合同关系自动终止，甲方有权要求乙方承担不低于合同金额</w:t>
      </w:r>
      <w:r>
        <w:rPr>
          <w:rFonts w:hint="eastAsia" w:ascii="宋体" w:hAnsi="宋体"/>
          <w:color w:val="000000"/>
          <w:sz w:val="24"/>
          <w:szCs w:val="24"/>
          <w:highlight w:val="none"/>
          <w:u w:val="single"/>
          <w:lang w:val="en-US" w:eastAsia="zh-CN"/>
        </w:rPr>
        <w:t xml:space="preserve"> 30 </w:t>
      </w:r>
      <w:r>
        <w:rPr>
          <w:rFonts w:hint="eastAsia" w:ascii="宋体" w:hAnsi="宋体"/>
          <w:color w:val="000000"/>
          <w:sz w:val="24"/>
          <w:szCs w:val="24"/>
          <w:highlight w:val="none"/>
          <w:lang w:val="en-US" w:eastAsia="zh-CN"/>
        </w:rPr>
        <w:t xml:space="preserve">%的违约金，给甲方造成损失的乙方还应承担赔偿责任。 </w:t>
      </w:r>
    </w:p>
    <w:p w14:paraId="5F6B9274">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9.2.10若因乙方监管不到位，导致实际审计结算审减（增）率超过竣工结算的送审价5%（包含）-10%（不含），扣减10%服务酬金，造成审计结算审减（增）率超过竣工结算的送审价10%（包含）-20%（不含），扣减20%服务酬金，造成审计结算审减（增）率超过竣工结算的送审价20%（含），扣减30%服务酬金，同时赔偿甲方相关损失，并报送有关部门进行处理（因政策性调整原因除外）。</w:t>
      </w:r>
    </w:p>
    <w:p w14:paraId="2653117F">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 xml:space="preserve">9.2.11乙方违反本合同约定给甲方造成损失的，甲方可以解除合同，乙方应当赔偿甲方损失。乙方承担部分赔偿责任的，其承担赔偿金额由双方协商确定。 </w:t>
      </w:r>
    </w:p>
    <w:p w14:paraId="1647EAC9">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default"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9.2.12乙方向甲方的索赔不成立时，乙方应赔偿甲方由此发生的费用和甲方的直接经济损失。</w:t>
      </w:r>
    </w:p>
    <w:p w14:paraId="6587DAE1">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9.2.13因乙方违约行为，导致甲方提起诉讼，乙方应承担必要的诉讼费用包括但不限于律师代理费、诉讼费、保全费及必要的差旅费。</w:t>
      </w:r>
    </w:p>
    <w:p w14:paraId="1916D104">
      <w:pPr>
        <w:pStyle w:val="2"/>
        <w:rPr>
          <w:rFonts w:hint="default"/>
          <w:highlight w:val="none"/>
          <w:lang w:val="en-US" w:eastAsia="zh-CN"/>
        </w:rPr>
      </w:pPr>
      <w:r>
        <w:rPr>
          <w:rFonts w:hint="eastAsia" w:ascii="宋体" w:hAnsi="宋体"/>
          <w:color w:val="000000"/>
          <w:sz w:val="24"/>
          <w:szCs w:val="24"/>
          <w:highlight w:val="none"/>
          <w:lang w:val="en-US" w:eastAsia="zh-CN"/>
        </w:rPr>
        <w:t xml:space="preserve"> </w:t>
      </w:r>
      <w:r>
        <w:rPr>
          <w:rFonts w:hint="eastAsia" w:ascii="宋体" w:hAnsi="宋体" w:eastAsia="宋体" w:cs="Times New Roman"/>
          <w:color w:val="000000"/>
          <w:kern w:val="2"/>
          <w:sz w:val="24"/>
          <w:szCs w:val="24"/>
          <w:highlight w:val="none"/>
          <w:lang w:val="en-US" w:eastAsia="zh-CN" w:bidi="ar-SA"/>
        </w:rPr>
        <w:t xml:space="preserve"> </w:t>
      </w:r>
      <w:r>
        <w:rPr>
          <w:rFonts w:hint="eastAsia" w:ascii="宋体" w:hAnsi="宋体" w:cs="Times New Roman"/>
          <w:color w:val="000000"/>
          <w:kern w:val="2"/>
          <w:sz w:val="24"/>
          <w:szCs w:val="24"/>
          <w:highlight w:val="none"/>
          <w:lang w:val="en-US" w:eastAsia="zh-CN" w:bidi="ar-SA"/>
        </w:rPr>
        <w:t xml:space="preserve">  </w:t>
      </w:r>
      <w:r>
        <w:rPr>
          <w:rFonts w:hint="eastAsia" w:ascii="宋体" w:hAnsi="宋体" w:eastAsia="宋体" w:cs="Times New Roman"/>
          <w:color w:val="000000"/>
          <w:kern w:val="2"/>
          <w:sz w:val="24"/>
          <w:szCs w:val="24"/>
          <w:highlight w:val="none"/>
          <w:lang w:val="en-US" w:eastAsia="zh-CN" w:bidi="ar-SA"/>
        </w:rPr>
        <w:t>9.2.1</w:t>
      </w:r>
      <w:r>
        <w:rPr>
          <w:rFonts w:hint="eastAsia" w:ascii="宋体" w:hAnsi="宋体" w:cs="Times New Roman"/>
          <w:color w:val="000000"/>
          <w:kern w:val="2"/>
          <w:sz w:val="24"/>
          <w:szCs w:val="24"/>
          <w:highlight w:val="none"/>
          <w:lang w:val="en-US" w:eastAsia="zh-CN" w:bidi="ar-SA"/>
        </w:rPr>
        <w:t>4</w:t>
      </w:r>
      <w:r>
        <w:rPr>
          <w:rFonts w:hint="eastAsia" w:ascii="宋体" w:hAnsi="宋体" w:eastAsia="宋体" w:cs="Times New Roman"/>
          <w:color w:val="000000"/>
          <w:kern w:val="2"/>
          <w:sz w:val="24"/>
          <w:szCs w:val="24"/>
          <w:highlight w:val="none"/>
          <w:lang w:val="en-US" w:eastAsia="zh-CN" w:bidi="ar-SA"/>
        </w:rPr>
        <w:t>乙方应严格执行</w:t>
      </w:r>
      <w:r>
        <w:rPr>
          <w:rFonts w:hint="eastAsia" w:ascii="宋体" w:hAnsi="宋体" w:cs="Times New Roman"/>
          <w:color w:val="000000"/>
          <w:kern w:val="2"/>
          <w:sz w:val="24"/>
          <w:szCs w:val="24"/>
          <w:highlight w:val="none"/>
          <w:lang w:val="en-US" w:eastAsia="zh-CN" w:bidi="ar-SA"/>
        </w:rPr>
        <w:t>甲方</w:t>
      </w:r>
      <w:r>
        <w:rPr>
          <w:rFonts w:hint="eastAsia" w:ascii="宋体" w:hAnsi="宋体" w:eastAsia="宋体" w:cs="Times New Roman"/>
          <w:color w:val="000000"/>
          <w:kern w:val="2"/>
          <w:sz w:val="24"/>
          <w:szCs w:val="24"/>
          <w:highlight w:val="none"/>
          <w:lang w:val="en-US" w:eastAsia="zh-CN" w:bidi="ar-SA"/>
        </w:rPr>
        <w:t>质量、安全</w:t>
      </w:r>
      <w:r>
        <w:rPr>
          <w:rFonts w:hint="eastAsia" w:ascii="宋体" w:hAnsi="宋体" w:cs="Times New Roman"/>
          <w:color w:val="000000"/>
          <w:kern w:val="2"/>
          <w:sz w:val="24"/>
          <w:szCs w:val="24"/>
          <w:highlight w:val="none"/>
          <w:lang w:val="en-US" w:eastAsia="zh-CN" w:bidi="ar-SA"/>
        </w:rPr>
        <w:t>等</w:t>
      </w:r>
      <w:r>
        <w:rPr>
          <w:rFonts w:hint="eastAsia" w:ascii="宋体" w:hAnsi="宋体" w:eastAsia="宋体" w:cs="Times New Roman"/>
          <w:color w:val="000000"/>
          <w:kern w:val="2"/>
          <w:sz w:val="24"/>
          <w:szCs w:val="24"/>
          <w:highlight w:val="none"/>
          <w:lang w:val="en-US" w:eastAsia="zh-CN" w:bidi="ar-SA"/>
        </w:rPr>
        <w:t>项目建设考核办法、奖惩等相关规章制度。</w:t>
      </w:r>
    </w:p>
    <w:p w14:paraId="00B0CFC2">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9.3 除外责任</w:t>
      </w:r>
    </w:p>
    <w:p w14:paraId="33BD3399">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color w:val="000000"/>
          <w:kern w:val="0"/>
          <w:sz w:val="24"/>
          <w:szCs w:val="24"/>
          <w:highlight w:val="none"/>
        </w:rPr>
      </w:pPr>
      <w:r>
        <w:rPr>
          <w:rFonts w:hint="eastAsia" w:ascii="宋体" w:hAnsi="宋体"/>
          <w:color w:val="000000"/>
          <w:kern w:val="0"/>
          <w:sz w:val="24"/>
          <w:szCs w:val="24"/>
          <w:highlight w:val="none"/>
          <w:lang w:val="en-US" w:eastAsia="zh-CN"/>
        </w:rPr>
        <w:t>9.3.1</w:t>
      </w:r>
      <w:r>
        <w:rPr>
          <w:rFonts w:hint="eastAsia" w:ascii="宋体" w:hAnsi="宋体"/>
          <w:color w:val="000000"/>
          <w:kern w:val="0"/>
          <w:sz w:val="24"/>
          <w:szCs w:val="24"/>
          <w:highlight w:val="none"/>
        </w:rPr>
        <w:t>因不可抗力</w:t>
      </w:r>
      <w:r>
        <w:rPr>
          <w:rFonts w:hint="eastAsia" w:ascii="宋体" w:hAnsi="宋体"/>
          <w:color w:val="000000"/>
          <w:sz w:val="24"/>
          <w:szCs w:val="24"/>
          <w:highlight w:val="none"/>
          <w:lang w:val="en-US" w:eastAsia="zh-CN"/>
        </w:rPr>
        <w:t>和</w:t>
      </w:r>
      <w:r>
        <w:rPr>
          <w:rFonts w:hint="eastAsia" w:ascii="宋体" w:hAnsi="宋体"/>
          <w:color w:val="000000"/>
          <w:kern w:val="0"/>
          <w:sz w:val="24"/>
          <w:szCs w:val="24"/>
          <w:highlight w:val="none"/>
          <w:lang w:val="en-US" w:eastAsia="zh-CN"/>
        </w:rPr>
        <w:t>政府政策调整、征地、拆迁等原因</w:t>
      </w:r>
      <w:r>
        <w:rPr>
          <w:rFonts w:hint="eastAsia" w:ascii="宋体" w:hAnsi="宋体"/>
          <w:color w:val="000000"/>
          <w:kern w:val="0"/>
          <w:sz w:val="24"/>
          <w:szCs w:val="24"/>
          <w:highlight w:val="none"/>
        </w:rPr>
        <w:t>导致本合同全部或部分不能履行时，双方各自承担其因此而造成的损失、损害。</w:t>
      </w:r>
    </w:p>
    <w:p w14:paraId="4B9AE128">
      <w:pPr>
        <w:pStyle w:val="10"/>
        <w:spacing w:line="360" w:lineRule="auto"/>
        <w:rPr>
          <w:rFonts w:hint="default" w:eastAsia="宋体"/>
          <w:highlight w:val="none"/>
          <w:lang w:val="en-US" w:eastAsia="zh-CN"/>
        </w:rPr>
      </w:pPr>
      <w:r>
        <w:rPr>
          <w:rFonts w:hint="eastAsia" w:ascii="宋体" w:hAnsi="宋体"/>
          <w:color w:val="000000"/>
          <w:kern w:val="0"/>
          <w:sz w:val="24"/>
          <w:szCs w:val="24"/>
          <w:highlight w:val="none"/>
          <w:lang w:val="en-US" w:eastAsia="zh-CN"/>
        </w:rPr>
        <w:t>9.3.2因政府政策调整、征地、拆迁等原因造成的合同不能按约履行及工期延误，甲方不承担相应的违约责任，乙方不得因此要求解除合同或增加监理费，且应继续完全履行合同义务。</w:t>
      </w:r>
    </w:p>
    <w:p w14:paraId="22F064AE">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jc w:val="both"/>
        <w:textAlignment w:val="auto"/>
        <w:rPr>
          <w:rFonts w:hint="default"/>
          <w:b/>
          <w:bCs/>
          <w:color w:val="000000"/>
          <w:sz w:val="24"/>
          <w:szCs w:val="24"/>
          <w:highlight w:val="none"/>
          <w:lang w:val="en-US" w:eastAsia="zh-CN"/>
        </w:rPr>
      </w:pPr>
      <w:r>
        <w:rPr>
          <w:rFonts w:hint="eastAsia"/>
          <w:b/>
          <w:bCs/>
          <w:color w:val="000000"/>
          <w:sz w:val="24"/>
          <w:szCs w:val="24"/>
          <w:highlight w:val="none"/>
          <w:lang w:val="en-US" w:eastAsia="zh-CN"/>
        </w:rPr>
        <w:t xml:space="preserve">第十条 保密条款 </w:t>
      </w:r>
    </w:p>
    <w:p w14:paraId="10A4C937">
      <w:pPr>
        <w:pStyle w:val="23"/>
        <w:keepNext w:val="0"/>
        <w:keepLines w:val="0"/>
        <w:pageBreakBefore w:val="0"/>
        <w:kinsoku/>
        <w:overflowPunct/>
        <w:topLinePunct w:val="0"/>
        <w:autoSpaceDE/>
        <w:autoSpaceDN/>
        <w:bidi w:val="0"/>
        <w:spacing w:beforeAutospacing="0"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1由甲方提供给乙方与本合同事项工作有关的所有资料、乙方和其技术人员在履行合同过程中所获得或接触到的任何信息，均被视为保密的，除编制工作必须公示的甲方资料外，未经其书面同意，不得泄漏给除甲方或其指定的代表之外的任何人、企业或公司。如发生泄密情况的，泄密方承担一切由此引起的后果并承担赔偿责任，若损失不能计算的按不低于合同金额20%承担赔偿责任。</w:t>
      </w:r>
    </w:p>
    <w:p w14:paraId="16B70107">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b/>
          <w:color w:val="000000"/>
          <w:sz w:val="24"/>
          <w:szCs w:val="24"/>
          <w:highlight w:val="non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.2不论合同是否变更、解除或者终止，合同保密条款不受其限制而继续有效，各方均应继续承担保密义务。</w:t>
      </w:r>
    </w:p>
    <w:p w14:paraId="080B76EF">
      <w:pPr>
        <w:keepNext w:val="0"/>
        <w:keepLines w:val="0"/>
        <w:pageBreakBefore w:val="0"/>
        <w:tabs>
          <w:tab w:val="left" w:pos="3165"/>
        </w:tabs>
        <w:kinsoku/>
        <w:wordWrap/>
        <w:overflowPunct/>
        <w:topLinePunct w:val="0"/>
        <w:autoSpaceDE/>
        <w:autoSpaceDN/>
        <w:bidi w:val="0"/>
        <w:snapToGrid w:val="0"/>
        <w:spacing w:line="360" w:lineRule="auto"/>
        <w:ind w:left="210" w:leftChars="100" w:firstLine="241" w:firstLineChars="100"/>
        <w:rPr>
          <w:rFonts w:hint="eastAsia" w:ascii="宋体"/>
          <w:b/>
          <w:bCs/>
          <w:color w:val="000000"/>
          <w:sz w:val="24"/>
          <w:szCs w:val="24"/>
          <w:highlight w:val="none"/>
        </w:rPr>
      </w:pPr>
      <w:r>
        <w:rPr>
          <w:rFonts w:hint="eastAsia" w:ascii="宋体" w:hAnsi="宋体"/>
          <w:b/>
          <w:bCs/>
          <w:color w:val="000000"/>
          <w:sz w:val="24"/>
          <w:szCs w:val="24"/>
          <w:highlight w:val="none"/>
          <w:lang w:val="en-US" w:eastAsia="zh-CN"/>
        </w:rPr>
        <w:t xml:space="preserve">第十一条 </w:t>
      </w:r>
      <w:r>
        <w:rPr>
          <w:rFonts w:hint="eastAsia" w:ascii="宋体" w:hAnsi="宋体"/>
          <w:b/>
          <w:bCs/>
          <w:color w:val="000000"/>
          <w:sz w:val="24"/>
          <w:szCs w:val="24"/>
          <w:highlight w:val="none"/>
        </w:rPr>
        <w:t>著作权</w:t>
      </w:r>
      <w:r>
        <w:rPr>
          <w:rFonts w:hint="eastAsia" w:ascii="宋体" w:hAnsi="宋体"/>
          <w:b/>
          <w:bCs/>
          <w:color w:val="000000"/>
          <w:sz w:val="24"/>
          <w:szCs w:val="24"/>
          <w:highlight w:val="none"/>
          <w:lang w:eastAsia="zh-CN"/>
        </w:rPr>
        <w:tab/>
      </w:r>
    </w:p>
    <w:p w14:paraId="24399150">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lang w:val="en-US" w:eastAsia="zh-CN"/>
        </w:rPr>
        <w:t>11.1</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对其编制的文件拥有著作权。</w:t>
      </w:r>
    </w:p>
    <w:p w14:paraId="4AF979FC">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b w:val="0"/>
          <w:color w:val="000000"/>
          <w:sz w:val="24"/>
          <w:highlight w:val="none"/>
        </w:rPr>
      </w:pPr>
      <w:r>
        <w:rPr>
          <w:rFonts w:hint="eastAsia" w:ascii="宋体" w:hAnsi="宋体"/>
          <w:color w:val="000000"/>
          <w:sz w:val="24"/>
          <w:szCs w:val="24"/>
          <w:highlight w:val="none"/>
          <w:lang w:val="en-US" w:eastAsia="zh-CN"/>
        </w:rPr>
        <w:t>11.2</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可单独或与他人联合出版有关监理与相关服务的资料。如果</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在本合同履行期间及本合同终止后两年内出版涉及本工程的</w:t>
      </w:r>
      <w:r>
        <w:rPr>
          <w:rFonts w:hint="eastAsia" w:ascii="宋体" w:hAnsi="宋体"/>
          <w:b w:val="0"/>
          <w:color w:val="000000"/>
          <w:sz w:val="24"/>
          <w:szCs w:val="24"/>
          <w:highlight w:val="none"/>
          <w:u w:val="none"/>
        </w:rPr>
        <w:t>专项技术内容</w:t>
      </w:r>
      <w:r>
        <w:rPr>
          <w:rFonts w:hint="eastAsia" w:ascii="宋体" w:hAnsi="宋体"/>
          <w:b w:val="0"/>
          <w:color w:val="000000"/>
          <w:sz w:val="24"/>
          <w:szCs w:val="24"/>
          <w:highlight w:val="none"/>
          <w:u w:val="none"/>
          <w:lang w:val="en-US" w:eastAsia="zh-CN"/>
        </w:rPr>
        <w:t>与</w:t>
      </w:r>
      <w:r>
        <w:rPr>
          <w:rFonts w:hint="eastAsia" w:ascii="宋体" w:hAnsi="宋体"/>
          <w:color w:val="000000"/>
          <w:sz w:val="24"/>
          <w:szCs w:val="24"/>
          <w:highlight w:val="none"/>
        </w:rPr>
        <w:t>有关监理</w:t>
      </w:r>
      <w:r>
        <w:rPr>
          <w:rFonts w:hint="eastAsia" w:ascii="宋体" w:hAnsi="宋体"/>
          <w:color w:val="000000"/>
          <w:sz w:val="24"/>
          <w:szCs w:val="24"/>
          <w:highlight w:val="none"/>
          <w:lang w:val="en-US" w:eastAsia="zh-CN"/>
        </w:rPr>
        <w:t>以及</w:t>
      </w:r>
      <w:r>
        <w:rPr>
          <w:rFonts w:hint="eastAsia" w:ascii="宋体" w:hAnsi="宋体"/>
          <w:color w:val="000000"/>
          <w:sz w:val="24"/>
          <w:szCs w:val="24"/>
          <w:highlight w:val="none"/>
        </w:rPr>
        <w:t>相关服务的资料，应当征得</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的同意</w:t>
      </w:r>
      <w:r>
        <w:rPr>
          <w:rFonts w:hint="eastAsia" w:ascii="宋体" w:hAnsi="宋体"/>
          <w:color w:val="000000"/>
          <w:sz w:val="24"/>
          <w:szCs w:val="24"/>
          <w:highlight w:val="none"/>
          <w:lang w:eastAsia="zh-CN"/>
        </w:rPr>
        <w:t>，</w:t>
      </w:r>
      <w:r>
        <w:rPr>
          <w:rFonts w:hint="eastAsia" w:ascii="宋体" w:hAnsi="宋体"/>
          <w:b w:val="0"/>
          <w:color w:val="000000"/>
          <w:sz w:val="24"/>
          <w:szCs w:val="24"/>
          <w:highlight w:val="none"/>
          <w:u w:val="none"/>
        </w:rPr>
        <w:t>不经</w:t>
      </w:r>
      <w:r>
        <w:rPr>
          <w:rFonts w:hint="eastAsia" w:ascii="宋体" w:hAnsi="宋体"/>
          <w:b w:val="0"/>
          <w:color w:val="000000"/>
          <w:sz w:val="24"/>
          <w:szCs w:val="24"/>
          <w:highlight w:val="none"/>
          <w:u w:val="none"/>
          <w:lang w:eastAsia="zh-CN"/>
        </w:rPr>
        <w:t>甲方</w:t>
      </w:r>
      <w:r>
        <w:rPr>
          <w:rFonts w:hint="eastAsia" w:ascii="宋体" w:hAnsi="宋体"/>
          <w:b w:val="0"/>
          <w:color w:val="000000"/>
          <w:sz w:val="24"/>
          <w:szCs w:val="24"/>
          <w:highlight w:val="none"/>
          <w:u w:val="none"/>
        </w:rPr>
        <w:t>同意不得出版相关内容</w:t>
      </w:r>
      <w:r>
        <w:rPr>
          <w:rFonts w:hint="eastAsia" w:ascii="宋体" w:hAnsi="宋体"/>
          <w:color w:val="000000"/>
          <w:sz w:val="24"/>
          <w:szCs w:val="24"/>
          <w:highlight w:val="none"/>
        </w:rPr>
        <w:t>。</w:t>
      </w:r>
    </w:p>
    <w:p w14:paraId="7D8F80BB">
      <w:pPr>
        <w:keepNext w:val="0"/>
        <w:keepLines w:val="0"/>
        <w:pageBreakBefore w:val="0"/>
        <w:kinsoku/>
        <w:wordWrap/>
        <w:overflowPunct/>
        <w:topLinePunct w:val="0"/>
        <w:autoSpaceDE/>
        <w:autoSpaceDN/>
        <w:bidi w:val="0"/>
        <w:snapToGrid w:val="0"/>
        <w:spacing w:line="360" w:lineRule="auto"/>
        <w:ind w:firstLine="482" w:firstLineChars="200"/>
        <w:rPr>
          <w:rFonts w:ascii="宋体"/>
          <w:b/>
          <w:bCs/>
          <w:color w:val="000000"/>
          <w:sz w:val="24"/>
          <w:szCs w:val="24"/>
          <w:highlight w:val="none"/>
        </w:rPr>
      </w:pPr>
      <w:r>
        <w:rPr>
          <w:rFonts w:hint="eastAsia" w:ascii="宋体" w:hAnsi="宋体"/>
          <w:b/>
          <w:bCs/>
          <w:color w:val="000000"/>
          <w:sz w:val="24"/>
          <w:szCs w:val="24"/>
          <w:highlight w:val="none"/>
          <w:lang w:val="en-US" w:eastAsia="zh-CN"/>
        </w:rPr>
        <w:t xml:space="preserve">第十二条  </w:t>
      </w:r>
      <w:r>
        <w:rPr>
          <w:rFonts w:hint="eastAsia" w:ascii="宋体" w:hAnsi="宋体"/>
          <w:b/>
          <w:bCs/>
          <w:color w:val="000000"/>
          <w:sz w:val="24"/>
          <w:szCs w:val="24"/>
          <w:highlight w:val="none"/>
        </w:rPr>
        <w:t>争议解决</w:t>
      </w:r>
    </w:p>
    <w:p w14:paraId="0B2C8ABC">
      <w:pPr>
        <w:keepNext w:val="0"/>
        <w:keepLines w:val="0"/>
        <w:pageBreakBefore w:val="0"/>
        <w:kinsoku/>
        <w:wordWrap/>
        <w:overflowPunct/>
        <w:topLinePunct w:val="0"/>
        <w:autoSpaceDE/>
        <w:autoSpaceDN/>
        <w:bidi w:val="0"/>
        <w:snapToGrid w:val="0"/>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lang w:val="en-US" w:eastAsia="zh-CN"/>
        </w:rPr>
        <w:t>发生争议时</w:t>
      </w:r>
      <w:r>
        <w:rPr>
          <w:rFonts w:hint="eastAsia" w:ascii="宋体" w:hAnsi="宋体"/>
          <w:color w:val="000000"/>
          <w:sz w:val="24"/>
          <w:szCs w:val="24"/>
          <w:highlight w:val="none"/>
        </w:rPr>
        <w:t>双方</w:t>
      </w:r>
      <w:r>
        <w:rPr>
          <w:rFonts w:hint="eastAsia" w:ascii="宋体" w:hAnsi="宋体"/>
          <w:color w:val="000000"/>
          <w:sz w:val="24"/>
          <w:szCs w:val="24"/>
          <w:highlight w:val="none"/>
          <w:lang w:val="en-US" w:eastAsia="zh-CN"/>
        </w:rPr>
        <w:t>应友好协商解决，协商不成的双方可向项目所在地有管辖权的</w:t>
      </w:r>
      <w:r>
        <w:rPr>
          <w:rFonts w:hint="eastAsia" w:ascii="宋体" w:hAnsi="宋体"/>
          <w:color w:val="000000"/>
          <w:sz w:val="24"/>
          <w:szCs w:val="24"/>
          <w:highlight w:val="none"/>
        </w:rPr>
        <w:t>人民法院提起诉讼。</w:t>
      </w:r>
    </w:p>
    <w:p w14:paraId="3592DF4F">
      <w:pPr>
        <w:keepNext w:val="0"/>
        <w:keepLines w:val="0"/>
        <w:pageBreakBefore w:val="0"/>
        <w:kinsoku/>
        <w:wordWrap/>
        <w:overflowPunct/>
        <w:topLinePunct w:val="0"/>
        <w:autoSpaceDE/>
        <w:autoSpaceDN/>
        <w:bidi w:val="0"/>
        <w:snapToGrid w:val="0"/>
        <w:spacing w:line="360" w:lineRule="auto"/>
        <w:ind w:firstLine="482" w:firstLineChars="200"/>
        <w:rPr>
          <w:rFonts w:ascii="宋体"/>
          <w:b/>
          <w:bCs/>
          <w:color w:val="000000"/>
          <w:sz w:val="24"/>
          <w:szCs w:val="24"/>
          <w:highlight w:val="none"/>
        </w:rPr>
      </w:pPr>
      <w:r>
        <w:rPr>
          <w:rFonts w:hint="eastAsia" w:ascii="宋体" w:hAnsi="宋体"/>
          <w:b/>
          <w:bCs/>
          <w:color w:val="000000"/>
          <w:sz w:val="24"/>
          <w:szCs w:val="24"/>
          <w:highlight w:val="none"/>
          <w:lang w:val="en-US" w:eastAsia="zh-CN"/>
        </w:rPr>
        <w:t xml:space="preserve">第十三条 </w:t>
      </w:r>
      <w:r>
        <w:rPr>
          <w:rFonts w:hint="eastAsia" w:ascii="宋体" w:hAnsi="宋体"/>
          <w:b/>
          <w:bCs/>
          <w:color w:val="000000"/>
          <w:sz w:val="24"/>
          <w:szCs w:val="24"/>
          <w:highlight w:val="none"/>
        </w:rPr>
        <w:t>合同</w:t>
      </w:r>
      <w:r>
        <w:rPr>
          <w:rFonts w:hint="eastAsia" w:ascii="宋体" w:hAnsi="宋体"/>
          <w:b/>
          <w:bCs/>
          <w:color w:val="000000"/>
          <w:sz w:val="24"/>
          <w:szCs w:val="24"/>
          <w:highlight w:val="none"/>
          <w:lang w:val="en-US" w:eastAsia="zh-CN"/>
        </w:rPr>
        <w:t>有效期</w:t>
      </w:r>
      <w:r>
        <w:rPr>
          <w:rFonts w:hint="eastAsia" w:ascii="宋体" w:hAnsi="宋体"/>
          <w:b/>
          <w:bCs/>
          <w:color w:val="000000"/>
          <w:sz w:val="24"/>
          <w:szCs w:val="24"/>
          <w:highlight w:val="none"/>
        </w:rPr>
        <w:t>、变更、暂停、解除与终止</w:t>
      </w:r>
    </w:p>
    <w:p w14:paraId="26231564">
      <w:pPr>
        <w:keepNext w:val="0"/>
        <w:keepLines w:val="0"/>
        <w:pageBreakBefore w:val="0"/>
        <w:kinsoku/>
        <w:wordWrap/>
        <w:overflowPunct/>
        <w:topLinePunct w:val="0"/>
        <w:autoSpaceDE/>
        <w:autoSpaceDN/>
        <w:bidi w:val="0"/>
        <w:spacing w:line="360" w:lineRule="auto"/>
        <w:ind w:left="0" w:leftChars="0" w:firstLine="480" w:firstLineChars="200"/>
        <w:rPr>
          <w:rFonts w:hint="eastAsia" w:ascii="宋体" w:hAnsi="宋体"/>
          <w:color w:val="000000"/>
          <w:sz w:val="24"/>
          <w:highlight w:val="none"/>
          <w:u w:val="none"/>
          <w:lang w:eastAsia="zh-CN"/>
        </w:rPr>
      </w:pPr>
      <w:r>
        <w:rPr>
          <w:rFonts w:hint="eastAsia" w:ascii="宋体" w:hAnsi="宋体"/>
          <w:color w:val="000000"/>
          <w:sz w:val="24"/>
          <w:szCs w:val="24"/>
          <w:highlight w:val="none"/>
          <w:lang w:val="en-US" w:eastAsia="zh-CN"/>
        </w:rPr>
        <w:t>13</w:t>
      </w:r>
      <w:r>
        <w:rPr>
          <w:rFonts w:ascii="宋体" w:hAnsi="宋体"/>
          <w:color w:val="000000"/>
          <w:sz w:val="24"/>
          <w:szCs w:val="24"/>
          <w:highlight w:val="none"/>
        </w:rPr>
        <w:t>.1</w:t>
      </w:r>
      <w:r>
        <w:rPr>
          <w:rFonts w:hint="eastAsia" w:ascii="宋体" w:hAnsi="宋体"/>
          <w:color w:val="000000"/>
          <w:sz w:val="24"/>
          <w:szCs w:val="24"/>
          <w:highlight w:val="none"/>
          <w:lang w:val="en-US" w:eastAsia="zh-CN"/>
        </w:rPr>
        <w:t>合同有效期：自双方</w:t>
      </w:r>
      <w:r>
        <w:rPr>
          <w:rFonts w:hint="eastAsia" w:ascii="宋体" w:hAnsi="宋体"/>
          <w:color w:val="000000"/>
          <w:sz w:val="24"/>
          <w:szCs w:val="24"/>
          <w:highlight w:val="none"/>
        </w:rPr>
        <w:t>法定代表人或其授权代理人在协议书上签字并盖单位章后</w:t>
      </w:r>
      <w:r>
        <w:rPr>
          <w:rFonts w:hint="eastAsia" w:ascii="宋体" w:hAnsi="宋体"/>
          <w:color w:val="000000"/>
          <w:sz w:val="24"/>
          <w:szCs w:val="24"/>
          <w:highlight w:val="none"/>
          <w:u w:val="none"/>
        </w:rPr>
        <w:t>生效</w:t>
      </w:r>
      <w:r>
        <w:rPr>
          <w:rFonts w:hint="eastAsia" w:ascii="宋体" w:hAnsi="宋体"/>
          <w:color w:val="000000"/>
          <w:sz w:val="24"/>
          <w:szCs w:val="24"/>
          <w:highlight w:val="none"/>
          <w:u w:val="none"/>
          <w:lang w:val="en-US" w:eastAsia="zh-CN"/>
        </w:rPr>
        <w:t>至双方履行完所有的权利义务</w:t>
      </w:r>
      <w:r>
        <w:rPr>
          <w:rFonts w:hint="eastAsia" w:ascii="宋体" w:hAnsi="宋体"/>
          <w:color w:val="000000"/>
          <w:sz w:val="24"/>
          <w:highlight w:val="none"/>
          <w:u w:val="none"/>
          <w:lang w:val="en-US" w:eastAsia="zh-CN"/>
        </w:rPr>
        <w:t>后终</w:t>
      </w:r>
      <w:r>
        <w:rPr>
          <w:rFonts w:hint="eastAsia" w:ascii="宋体" w:hAnsi="宋体"/>
          <w:color w:val="000000"/>
          <w:sz w:val="24"/>
          <w:highlight w:val="none"/>
          <w:u w:val="none"/>
        </w:rPr>
        <w:t>止</w:t>
      </w:r>
      <w:r>
        <w:rPr>
          <w:rFonts w:hint="eastAsia" w:ascii="宋体" w:hAnsi="宋体"/>
          <w:color w:val="000000"/>
          <w:sz w:val="24"/>
          <w:highlight w:val="none"/>
          <w:u w:val="none"/>
          <w:lang w:eastAsia="zh-CN"/>
        </w:rPr>
        <w:t>。</w:t>
      </w:r>
    </w:p>
    <w:p w14:paraId="6DA00971">
      <w:pPr>
        <w:keepNext w:val="0"/>
        <w:keepLines w:val="0"/>
        <w:pageBreakBefore w:val="0"/>
        <w:kinsoku/>
        <w:wordWrap/>
        <w:overflowPunct/>
        <w:topLinePunct w:val="0"/>
        <w:autoSpaceDE/>
        <w:autoSpaceDN/>
        <w:bidi w:val="0"/>
        <w:spacing w:line="360" w:lineRule="auto"/>
        <w:ind w:left="0" w:leftChars="0" w:firstLine="480" w:firstLineChars="200"/>
        <w:rPr>
          <w:rFonts w:ascii="宋体"/>
          <w:bCs/>
          <w:color w:val="000000"/>
          <w:sz w:val="24"/>
          <w:szCs w:val="24"/>
          <w:highlight w:val="none"/>
        </w:rPr>
      </w:pPr>
      <w:r>
        <w:rPr>
          <w:rFonts w:hint="eastAsia" w:ascii="宋体" w:hAnsi="宋体"/>
          <w:color w:val="000000"/>
          <w:sz w:val="24"/>
          <w:szCs w:val="24"/>
          <w:highlight w:val="none"/>
          <w:lang w:val="en-US" w:eastAsia="zh-CN"/>
        </w:rPr>
        <w:t>13</w:t>
      </w:r>
      <w:r>
        <w:rPr>
          <w:rFonts w:ascii="宋体" w:hAnsi="宋体"/>
          <w:color w:val="000000"/>
          <w:sz w:val="24"/>
          <w:szCs w:val="24"/>
          <w:highlight w:val="none"/>
        </w:rPr>
        <w:t>.2</w:t>
      </w:r>
      <w:r>
        <w:rPr>
          <w:rFonts w:hint="eastAsia" w:ascii="宋体" w:hAnsi="宋体"/>
          <w:bCs/>
          <w:color w:val="000000"/>
          <w:sz w:val="24"/>
          <w:szCs w:val="24"/>
          <w:highlight w:val="none"/>
        </w:rPr>
        <w:t>变更</w:t>
      </w:r>
    </w:p>
    <w:p w14:paraId="7A15089D">
      <w:pPr>
        <w:keepNext w:val="0"/>
        <w:keepLines w:val="0"/>
        <w:pageBreakBefore w:val="0"/>
        <w:kinsoku/>
        <w:wordWrap/>
        <w:overflowPunct/>
        <w:topLinePunct w:val="0"/>
        <w:autoSpaceDE/>
        <w:autoSpaceDN/>
        <w:bidi w:val="0"/>
        <w:snapToGrid w:val="0"/>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lang w:val="en-US" w:eastAsia="zh-CN"/>
        </w:rPr>
        <w:t>13</w:t>
      </w:r>
      <w:r>
        <w:rPr>
          <w:rFonts w:ascii="宋体" w:hAnsi="宋体"/>
          <w:color w:val="000000"/>
          <w:sz w:val="24"/>
          <w:szCs w:val="24"/>
          <w:highlight w:val="none"/>
        </w:rPr>
        <w:t xml:space="preserve">.2.1 </w:t>
      </w:r>
      <w:r>
        <w:rPr>
          <w:rFonts w:hint="eastAsia" w:ascii="宋体" w:hAnsi="宋体"/>
          <w:color w:val="000000"/>
          <w:sz w:val="24"/>
          <w:szCs w:val="24"/>
          <w:highlight w:val="none"/>
        </w:rPr>
        <w:t>任何一方提出变更请求时，双方经协商一致后可进行变更。</w:t>
      </w:r>
    </w:p>
    <w:p w14:paraId="0354FD0C">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13</w:t>
      </w:r>
      <w:r>
        <w:rPr>
          <w:rFonts w:ascii="宋体" w:hAnsi="宋体"/>
          <w:color w:val="000000"/>
          <w:sz w:val="24"/>
          <w:szCs w:val="24"/>
          <w:highlight w:val="none"/>
        </w:rPr>
        <w:t>.2.2</w:t>
      </w:r>
      <w:r>
        <w:rPr>
          <w:rFonts w:hint="eastAsia" w:ascii="宋体" w:hAnsi="宋体"/>
          <w:color w:val="000000"/>
          <w:sz w:val="24"/>
          <w:szCs w:val="24"/>
          <w:highlight w:val="none"/>
        </w:rPr>
        <w:t>除不可抗力</w:t>
      </w:r>
      <w:r>
        <w:rPr>
          <w:rFonts w:hint="eastAsia" w:ascii="宋体" w:hAnsi="宋体"/>
          <w:color w:val="000000"/>
          <w:sz w:val="24"/>
          <w:szCs w:val="24"/>
          <w:highlight w:val="none"/>
          <w:lang w:val="en-US" w:eastAsia="zh-CN"/>
        </w:rPr>
        <w:t>和</w:t>
      </w:r>
      <w:r>
        <w:rPr>
          <w:rFonts w:hint="eastAsia" w:ascii="宋体" w:hAnsi="宋体"/>
          <w:color w:val="000000"/>
          <w:kern w:val="0"/>
          <w:sz w:val="24"/>
          <w:szCs w:val="24"/>
          <w:highlight w:val="none"/>
          <w:lang w:val="en-US" w:eastAsia="zh-CN"/>
        </w:rPr>
        <w:t>政府政策调整、征地、拆迁等原因</w:t>
      </w:r>
      <w:r>
        <w:rPr>
          <w:rFonts w:hint="eastAsia" w:ascii="宋体" w:hAnsi="宋体"/>
          <w:color w:val="000000"/>
          <w:sz w:val="24"/>
          <w:szCs w:val="24"/>
          <w:highlight w:val="none"/>
        </w:rPr>
        <w:t>外，非</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原因导致</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履行合同期限延长、内容增加时，</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应当将此情况与可能产生的影响及时通知</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。增加的监理工作内容</w:t>
      </w:r>
      <w:r>
        <w:rPr>
          <w:rFonts w:hint="eastAsia" w:ascii="宋体" w:hAnsi="宋体"/>
          <w:color w:val="000000"/>
          <w:sz w:val="24"/>
          <w:szCs w:val="24"/>
          <w:highlight w:val="none"/>
          <w:lang w:val="en-US" w:eastAsia="zh-CN"/>
        </w:rPr>
        <w:t>乙方应保质保量完成</w:t>
      </w:r>
      <w:r>
        <w:rPr>
          <w:rFonts w:hint="eastAsia" w:ascii="宋体" w:hAnsi="宋体"/>
          <w:color w:val="000000"/>
          <w:sz w:val="24"/>
          <w:szCs w:val="24"/>
          <w:highlight w:val="none"/>
        </w:rPr>
        <w:t>。</w:t>
      </w:r>
    </w:p>
    <w:p w14:paraId="286E0D84">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lang w:val="en-US" w:eastAsia="zh-CN"/>
        </w:rPr>
        <w:t>13</w:t>
      </w:r>
      <w:r>
        <w:rPr>
          <w:rFonts w:ascii="宋体" w:hAnsi="宋体"/>
          <w:color w:val="000000"/>
          <w:sz w:val="24"/>
          <w:szCs w:val="24"/>
          <w:highlight w:val="none"/>
        </w:rPr>
        <w:t>.2.3</w:t>
      </w:r>
      <w:r>
        <w:rPr>
          <w:rFonts w:hint="eastAsia" w:ascii="宋体" w:hAnsi="宋体"/>
          <w:color w:val="000000"/>
          <w:sz w:val="24"/>
          <w:szCs w:val="24"/>
          <w:highlight w:val="none"/>
        </w:rPr>
        <w:t>合同生效后，如果实际情况发生变化</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使得</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不能完成全部或部分工作时，</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应立即通知</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。除不可抗力</w:t>
      </w:r>
      <w:r>
        <w:rPr>
          <w:rFonts w:hint="eastAsia" w:ascii="宋体" w:hAnsi="宋体"/>
          <w:color w:val="000000"/>
          <w:sz w:val="24"/>
          <w:szCs w:val="24"/>
          <w:highlight w:val="none"/>
          <w:lang w:val="en-US" w:eastAsia="zh-CN"/>
        </w:rPr>
        <w:t>和</w:t>
      </w:r>
      <w:r>
        <w:rPr>
          <w:rFonts w:hint="eastAsia" w:ascii="宋体" w:hAnsi="宋体"/>
          <w:color w:val="000000"/>
          <w:kern w:val="0"/>
          <w:sz w:val="24"/>
          <w:szCs w:val="24"/>
          <w:highlight w:val="none"/>
          <w:lang w:val="en-US" w:eastAsia="zh-CN"/>
        </w:rPr>
        <w:t>政府政策调整、征地、拆迁等原因</w:t>
      </w:r>
      <w:r>
        <w:rPr>
          <w:rFonts w:hint="eastAsia" w:ascii="宋体" w:hAnsi="宋体"/>
          <w:color w:val="000000"/>
          <w:sz w:val="24"/>
          <w:szCs w:val="24"/>
          <w:highlight w:val="none"/>
        </w:rPr>
        <w:t>外，其善后工作以及恢复服务的准备工作</w:t>
      </w:r>
      <w:r>
        <w:rPr>
          <w:rFonts w:hint="eastAsia" w:ascii="宋体" w:hAnsi="宋体"/>
          <w:color w:val="000000"/>
          <w:sz w:val="24"/>
          <w:szCs w:val="24"/>
          <w:highlight w:val="none"/>
          <w:lang w:val="en-US" w:eastAsia="zh-CN"/>
        </w:rPr>
        <w:t>乙方应保质保量完成，</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用于恢复服务的准备时间不应超过</w:t>
      </w:r>
      <w:r>
        <w:rPr>
          <w:rFonts w:ascii="宋体" w:hAnsi="宋体"/>
          <w:color w:val="000000"/>
          <w:sz w:val="24"/>
          <w:szCs w:val="24"/>
          <w:highlight w:val="none"/>
        </w:rPr>
        <w:t>28</w:t>
      </w:r>
      <w:r>
        <w:rPr>
          <w:rFonts w:hint="eastAsia" w:ascii="宋体" w:hAnsi="宋体"/>
          <w:color w:val="000000"/>
          <w:sz w:val="24"/>
          <w:szCs w:val="24"/>
          <w:highlight w:val="none"/>
        </w:rPr>
        <w:t>天。</w:t>
      </w:r>
    </w:p>
    <w:p w14:paraId="341E35AB">
      <w:pPr>
        <w:keepNext w:val="0"/>
        <w:keepLines w:val="0"/>
        <w:pageBreakBefore w:val="0"/>
        <w:kinsoku/>
        <w:wordWrap/>
        <w:overflowPunct/>
        <w:topLinePunct w:val="0"/>
        <w:autoSpaceDE/>
        <w:autoSpaceDN/>
        <w:bidi w:val="0"/>
        <w:snapToGrid w:val="0"/>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lang w:val="en-US" w:eastAsia="zh-CN"/>
        </w:rPr>
        <w:t>13</w:t>
      </w:r>
      <w:r>
        <w:rPr>
          <w:rFonts w:ascii="宋体" w:hAnsi="宋体"/>
          <w:color w:val="000000"/>
          <w:sz w:val="24"/>
          <w:szCs w:val="24"/>
          <w:highlight w:val="none"/>
        </w:rPr>
        <w:t>.2.4</w:t>
      </w:r>
      <w:r>
        <w:rPr>
          <w:rFonts w:hint="eastAsia" w:ascii="宋体" w:hAnsi="宋体"/>
          <w:color w:val="000000"/>
          <w:sz w:val="24"/>
          <w:szCs w:val="24"/>
          <w:highlight w:val="none"/>
        </w:rPr>
        <w:t>合同签订后，遇有与工程相关的法律法规、标准颁布或修订的，双方应遵照执行。由此引起监理与相关服务的范围、时间、酬金变化的，双方应通过协商进行相应调整。</w:t>
      </w:r>
    </w:p>
    <w:p w14:paraId="0EDD9445">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lang w:val="en-US" w:eastAsia="zh-CN"/>
        </w:rPr>
        <w:t>13</w:t>
      </w:r>
      <w:r>
        <w:rPr>
          <w:rFonts w:ascii="宋体" w:hAnsi="宋体"/>
          <w:color w:val="000000"/>
          <w:sz w:val="24"/>
          <w:szCs w:val="24"/>
          <w:highlight w:val="none"/>
        </w:rPr>
        <w:t xml:space="preserve">.2.5 </w:t>
      </w:r>
      <w:r>
        <w:rPr>
          <w:rFonts w:hint="eastAsia" w:ascii="宋体" w:hAnsi="宋体"/>
          <w:color w:val="000000"/>
          <w:sz w:val="24"/>
          <w:szCs w:val="24"/>
          <w:highlight w:val="none"/>
        </w:rPr>
        <w:t>除不可抗力</w:t>
      </w:r>
      <w:r>
        <w:rPr>
          <w:rFonts w:hint="eastAsia" w:ascii="宋体" w:hAnsi="宋体"/>
          <w:color w:val="000000"/>
          <w:sz w:val="24"/>
          <w:szCs w:val="24"/>
          <w:highlight w:val="none"/>
          <w:lang w:val="en-US" w:eastAsia="zh-CN"/>
        </w:rPr>
        <w:t>和</w:t>
      </w:r>
      <w:r>
        <w:rPr>
          <w:rFonts w:hint="eastAsia" w:ascii="宋体" w:hAnsi="宋体"/>
          <w:color w:val="000000"/>
          <w:kern w:val="0"/>
          <w:sz w:val="24"/>
          <w:szCs w:val="24"/>
          <w:highlight w:val="none"/>
          <w:lang w:val="en-US" w:eastAsia="zh-CN"/>
        </w:rPr>
        <w:t>政府政策调整、征地、拆迁等原因</w:t>
      </w:r>
      <w:r>
        <w:rPr>
          <w:rFonts w:hint="eastAsia" w:ascii="宋体" w:hAnsi="宋体"/>
          <w:color w:val="000000"/>
          <w:sz w:val="24"/>
          <w:szCs w:val="24"/>
          <w:highlight w:val="none"/>
        </w:rPr>
        <w:t>外</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非</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原因造成工程概算投资额或建筑安装工程费增加时，</w:t>
      </w:r>
      <w:r>
        <w:rPr>
          <w:rFonts w:hint="eastAsia" w:ascii="宋体" w:hAnsi="宋体"/>
          <w:color w:val="000000"/>
          <w:sz w:val="24"/>
          <w:szCs w:val="24"/>
          <w:highlight w:val="none"/>
          <w:lang w:val="en-US" w:eastAsia="zh-CN"/>
        </w:rPr>
        <w:t>监理</w:t>
      </w:r>
      <w:r>
        <w:rPr>
          <w:rFonts w:hint="eastAsia" w:ascii="宋体" w:hAnsi="宋体"/>
          <w:color w:val="000000"/>
          <w:sz w:val="24"/>
          <w:szCs w:val="24"/>
          <w:highlight w:val="none"/>
        </w:rPr>
        <w:t>酬金</w:t>
      </w:r>
      <w:r>
        <w:rPr>
          <w:rFonts w:hint="eastAsia" w:ascii="宋体" w:hAnsi="宋体"/>
          <w:color w:val="000000"/>
          <w:sz w:val="24"/>
          <w:szCs w:val="24"/>
          <w:highlight w:val="none"/>
          <w:lang w:val="en-US" w:eastAsia="zh-CN"/>
        </w:rPr>
        <w:t>经双方协商一致可</w:t>
      </w:r>
      <w:r>
        <w:rPr>
          <w:rFonts w:hint="eastAsia" w:ascii="宋体" w:hAnsi="宋体"/>
          <w:color w:val="000000"/>
          <w:sz w:val="24"/>
          <w:szCs w:val="24"/>
          <w:highlight w:val="none"/>
        </w:rPr>
        <w:t>作相应调整。</w:t>
      </w:r>
    </w:p>
    <w:p w14:paraId="56C06A6F">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13</w:t>
      </w:r>
      <w:r>
        <w:rPr>
          <w:rFonts w:ascii="宋体" w:hAnsi="宋体"/>
          <w:color w:val="000000"/>
          <w:sz w:val="24"/>
          <w:szCs w:val="24"/>
          <w:highlight w:val="none"/>
        </w:rPr>
        <w:t xml:space="preserve">.2.6 </w:t>
      </w:r>
      <w:r>
        <w:rPr>
          <w:rFonts w:hint="eastAsia" w:ascii="宋体" w:hAnsi="宋体"/>
          <w:color w:val="000000"/>
          <w:sz w:val="24"/>
          <w:szCs w:val="24"/>
          <w:highlight w:val="none"/>
        </w:rPr>
        <w:t>因工程规模、监理范围的变化导致</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的正常工作量减少时，正常工作酬金应作相应</w:t>
      </w:r>
      <w:r>
        <w:rPr>
          <w:rFonts w:hint="eastAsia" w:ascii="宋体" w:hAnsi="宋体"/>
          <w:color w:val="000000"/>
          <w:sz w:val="24"/>
          <w:szCs w:val="24"/>
          <w:highlight w:val="none"/>
          <w:lang w:val="en-US" w:eastAsia="zh-CN"/>
        </w:rPr>
        <w:t>减少</w:t>
      </w:r>
      <w:r>
        <w:rPr>
          <w:rFonts w:hint="eastAsia" w:ascii="宋体" w:hAnsi="宋体"/>
          <w:color w:val="000000"/>
          <w:sz w:val="24"/>
          <w:szCs w:val="24"/>
          <w:highlight w:val="none"/>
        </w:rPr>
        <w:t>。</w:t>
      </w:r>
    </w:p>
    <w:p w14:paraId="0463C20C">
      <w:pPr>
        <w:keepNext w:val="0"/>
        <w:keepLines w:val="0"/>
        <w:pageBreakBefore w:val="0"/>
        <w:kinsoku/>
        <w:wordWrap/>
        <w:overflowPunct/>
        <w:topLinePunct w:val="0"/>
        <w:autoSpaceDE/>
        <w:autoSpaceDN/>
        <w:bidi w:val="0"/>
        <w:snapToGrid w:val="0"/>
        <w:spacing w:line="360" w:lineRule="auto"/>
        <w:ind w:firstLine="480" w:firstLineChars="200"/>
        <w:rPr>
          <w:rFonts w:ascii="宋体"/>
          <w:bCs/>
          <w:color w:val="000000"/>
          <w:sz w:val="24"/>
          <w:szCs w:val="24"/>
          <w:highlight w:val="none"/>
        </w:rPr>
      </w:pPr>
      <w:r>
        <w:rPr>
          <w:rFonts w:hint="eastAsia" w:ascii="宋体" w:hAnsi="宋体"/>
          <w:color w:val="000000"/>
          <w:sz w:val="24"/>
          <w:szCs w:val="24"/>
          <w:highlight w:val="none"/>
          <w:lang w:val="en-US" w:eastAsia="zh-CN"/>
        </w:rPr>
        <w:t>13</w:t>
      </w:r>
      <w:r>
        <w:rPr>
          <w:rFonts w:ascii="宋体" w:hAnsi="宋体"/>
          <w:color w:val="000000"/>
          <w:sz w:val="24"/>
          <w:szCs w:val="24"/>
          <w:highlight w:val="none"/>
        </w:rPr>
        <w:t xml:space="preserve">.3 </w:t>
      </w:r>
      <w:r>
        <w:rPr>
          <w:rFonts w:hint="eastAsia" w:ascii="宋体" w:hAnsi="宋体"/>
          <w:color w:val="000000"/>
          <w:sz w:val="24"/>
          <w:szCs w:val="24"/>
          <w:highlight w:val="none"/>
        </w:rPr>
        <w:t>暂停与</w:t>
      </w:r>
      <w:r>
        <w:rPr>
          <w:rFonts w:hint="eastAsia" w:ascii="宋体" w:hAnsi="宋体"/>
          <w:bCs/>
          <w:color w:val="000000"/>
          <w:sz w:val="24"/>
          <w:szCs w:val="24"/>
          <w:highlight w:val="none"/>
        </w:rPr>
        <w:t>解除</w:t>
      </w:r>
    </w:p>
    <w:p w14:paraId="22E10CC6">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rPr>
        <w:t>除双方协商一致可以解除本合同外，当一方无正当理由</w:t>
      </w:r>
      <w:r>
        <w:rPr>
          <w:rFonts w:hint="eastAsia" w:ascii="宋体" w:hAnsi="宋体"/>
          <w:color w:val="000000"/>
          <w:sz w:val="24"/>
          <w:szCs w:val="24"/>
          <w:highlight w:val="none"/>
          <w:lang w:val="en-US" w:eastAsia="zh-CN"/>
        </w:rPr>
        <w:t>不</w:t>
      </w:r>
      <w:r>
        <w:rPr>
          <w:rFonts w:hint="eastAsia" w:ascii="宋体" w:hAnsi="宋体"/>
          <w:color w:val="000000"/>
          <w:sz w:val="24"/>
          <w:szCs w:val="24"/>
          <w:highlight w:val="none"/>
        </w:rPr>
        <w:t>履行本合同约定的义务时，另一方可以根据本合同约定暂停履行本合同直至解除本合同。</w:t>
      </w:r>
    </w:p>
    <w:p w14:paraId="10EDC4EE">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lang w:val="en-US" w:eastAsia="zh-CN"/>
        </w:rPr>
        <w:t>13</w:t>
      </w:r>
      <w:r>
        <w:rPr>
          <w:rFonts w:ascii="宋体" w:hAnsi="宋体"/>
          <w:color w:val="000000"/>
          <w:sz w:val="24"/>
          <w:szCs w:val="24"/>
          <w:highlight w:val="none"/>
        </w:rPr>
        <w:t xml:space="preserve">.3.1 </w:t>
      </w:r>
      <w:r>
        <w:rPr>
          <w:rFonts w:hint="eastAsia" w:ascii="宋体" w:hAnsi="宋体"/>
          <w:color w:val="000000"/>
          <w:sz w:val="24"/>
          <w:szCs w:val="24"/>
          <w:highlight w:val="none"/>
        </w:rPr>
        <w:t>在本合同有效期内，由于双方无法预见和控制的原因导致本合同全部或部分无法继续履行或继续履行已无意义，经双方协商一致，可以解除本合同或</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的部分义务。在解除之前，</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应作出合理安排，使开支减至最小。</w:t>
      </w:r>
    </w:p>
    <w:p w14:paraId="573DBB87">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rPr>
        <w:t>解除本合同的协议必须采取书面形式，协议未达成之前，本合同仍然有效。</w:t>
      </w:r>
    </w:p>
    <w:p w14:paraId="32A9DCB6">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lang w:val="en-US" w:eastAsia="zh-CN"/>
        </w:rPr>
        <w:t>13</w:t>
      </w:r>
      <w:r>
        <w:rPr>
          <w:rFonts w:ascii="宋体" w:hAnsi="宋体"/>
          <w:color w:val="000000"/>
          <w:sz w:val="24"/>
          <w:szCs w:val="24"/>
          <w:highlight w:val="none"/>
        </w:rPr>
        <w:t xml:space="preserve">.3.2 </w:t>
      </w:r>
      <w:r>
        <w:rPr>
          <w:rFonts w:hint="eastAsia" w:ascii="宋体" w:hAnsi="宋体"/>
          <w:color w:val="000000"/>
          <w:sz w:val="24"/>
          <w:szCs w:val="24"/>
          <w:highlight w:val="none"/>
        </w:rPr>
        <w:t>在本合同有效期内，因非</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的原因导致工程施工全部或部分暂停，</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可通知</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要求暂停全部或部分工作。</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应立即安排停止工作，并将开支减至最小。除不可抗力</w:t>
      </w:r>
      <w:r>
        <w:rPr>
          <w:rFonts w:hint="eastAsia" w:ascii="宋体" w:hAnsi="宋体"/>
          <w:color w:val="000000"/>
          <w:sz w:val="24"/>
          <w:szCs w:val="24"/>
          <w:highlight w:val="none"/>
          <w:lang w:val="en-US" w:eastAsia="zh-CN"/>
        </w:rPr>
        <w:t>和</w:t>
      </w:r>
      <w:r>
        <w:rPr>
          <w:rFonts w:hint="eastAsia" w:ascii="宋体" w:hAnsi="宋体"/>
          <w:color w:val="000000"/>
          <w:kern w:val="0"/>
          <w:sz w:val="24"/>
          <w:szCs w:val="24"/>
          <w:highlight w:val="none"/>
          <w:lang w:val="en-US" w:eastAsia="zh-CN"/>
        </w:rPr>
        <w:t>政府政策调整、征地、拆迁等原因</w:t>
      </w:r>
      <w:r>
        <w:rPr>
          <w:rFonts w:hint="eastAsia" w:ascii="宋体" w:hAnsi="宋体"/>
          <w:color w:val="000000"/>
          <w:sz w:val="24"/>
          <w:szCs w:val="24"/>
          <w:highlight w:val="none"/>
        </w:rPr>
        <w:t>外，由此导致</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遭受的损失应由</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予以补偿。</w:t>
      </w:r>
    </w:p>
    <w:p w14:paraId="10868818">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lang w:val="en-US" w:eastAsia="zh-CN"/>
        </w:rPr>
        <w:t>除</w:t>
      </w:r>
      <w:r>
        <w:rPr>
          <w:rFonts w:hint="eastAsia" w:ascii="宋体" w:hAnsi="宋体"/>
          <w:color w:val="000000"/>
          <w:sz w:val="24"/>
          <w:szCs w:val="24"/>
          <w:highlight w:val="none"/>
        </w:rPr>
        <w:t>不可抗力</w:t>
      </w:r>
      <w:r>
        <w:rPr>
          <w:rFonts w:hint="eastAsia" w:ascii="宋体" w:hAnsi="宋体"/>
          <w:color w:val="000000"/>
          <w:sz w:val="24"/>
          <w:szCs w:val="24"/>
          <w:highlight w:val="none"/>
          <w:lang w:val="en-US" w:eastAsia="zh-CN"/>
        </w:rPr>
        <w:t>和</w:t>
      </w:r>
      <w:r>
        <w:rPr>
          <w:rFonts w:hint="eastAsia" w:ascii="宋体" w:hAnsi="宋体"/>
          <w:color w:val="000000"/>
          <w:kern w:val="0"/>
          <w:sz w:val="24"/>
          <w:szCs w:val="24"/>
          <w:highlight w:val="none"/>
          <w:lang w:val="en-US" w:eastAsia="zh-CN"/>
        </w:rPr>
        <w:t>政府政策调整、征地、拆迁等原因外，</w:t>
      </w:r>
      <w:r>
        <w:rPr>
          <w:rFonts w:hint="eastAsia" w:ascii="宋体" w:hAnsi="宋体"/>
          <w:color w:val="000000"/>
          <w:sz w:val="24"/>
          <w:szCs w:val="24"/>
          <w:highlight w:val="none"/>
        </w:rPr>
        <w:t>暂停部分</w:t>
      </w:r>
      <w:r>
        <w:rPr>
          <w:rFonts w:hint="eastAsia" w:ascii="宋体" w:hAnsi="宋体"/>
          <w:color w:val="000000"/>
          <w:sz w:val="24"/>
          <w:szCs w:val="24"/>
          <w:highlight w:val="none"/>
          <w:lang w:val="en-US" w:eastAsia="zh-CN"/>
        </w:rPr>
        <w:t>或全部</w:t>
      </w:r>
      <w:r>
        <w:rPr>
          <w:rFonts w:hint="eastAsia" w:ascii="宋体" w:hAnsi="宋体"/>
          <w:color w:val="000000"/>
          <w:sz w:val="24"/>
          <w:szCs w:val="24"/>
          <w:highlight w:val="none"/>
        </w:rPr>
        <w:t>监理与相关服务时间超过</w:t>
      </w:r>
      <w:r>
        <w:rPr>
          <w:rFonts w:ascii="宋体" w:hAnsi="宋体"/>
          <w:color w:val="000000"/>
          <w:sz w:val="24"/>
          <w:szCs w:val="24"/>
          <w:highlight w:val="none"/>
        </w:rPr>
        <w:t>182</w:t>
      </w:r>
      <w:r>
        <w:rPr>
          <w:rFonts w:hint="eastAsia" w:ascii="宋体" w:hAnsi="宋体"/>
          <w:color w:val="000000"/>
          <w:sz w:val="24"/>
          <w:szCs w:val="24"/>
          <w:highlight w:val="none"/>
        </w:rPr>
        <w:t>天，</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可</w:t>
      </w:r>
      <w:r>
        <w:rPr>
          <w:rFonts w:hint="eastAsia" w:ascii="宋体" w:hAnsi="宋体"/>
          <w:color w:val="000000"/>
          <w:sz w:val="24"/>
          <w:szCs w:val="24"/>
          <w:highlight w:val="none"/>
          <w:lang w:val="en-US" w:eastAsia="zh-CN"/>
        </w:rPr>
        <w:t>向甲方</w:t>
      </w:r>
      <w:r>
        <w:rPr>
          <w:rFonts w:hint="eastAsia" w:ascii="宋体" w:hAnsi="宋体"/>
          <w:color w:val="000000"/>
          <w:sz w:val="24"/>
          <w:szCs w:val="24"/>
          <w:highlight w:val="none"/>
        </w:rPr>
        <w:t>发出解除本合同的</w:t>
      </w:r>
      <w:r>
        <w:rPr>
          <w:rFonts w:hint="eastAsia" w:ascii="宋体" w:hAnsi="宋体"/>
          <w:color w:val="000000"/>
          <w:sz w:val="24"/>
          <w:szCs w:val="24"/>
          <w:highlight w:val="none"/>
          <w:lang w:val="en-US" w:eastAsia="zh-CN"/>
        </w:rPr>
        <w:t>申请</w:t>
      </w: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经甲方同意后方可</w:t>
      </w:r>
      <w:r>
        <w:rPr>
          <w:rFonts w:hint="eastAsia" w:ascii="宋体" w:hAnsi="宋体"/>
          <w:color w:val="000000"/>
          <w:sz w:val="24"/>
          <w:szCs w:val="24"/>
          <w:highlight w:val="none"/>
        </w:rPr>
        <w:t>解除</w:t>
      </w:r>
      <w:r>
        <w:rPr>
          <w:rFonts w:hint="eastAsia" w:ascii="宋体" w:hAnsi="宋体"/>
          <w:color w:val="000000"/>
          <w:sz w:val="24"/>
          <w:szCs w:val="24"/>
          <w:highlight w:val="none"/>
          <w:lang w:val="en-US" w:eastAsia="zh-CN"/>
        </w:rPr>
        <w:t>本合同</w:t>
      </w: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合同解除后</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应将监理与相关服务</w:t>
      </w:r>
      <w:r>
        <w:rPr>
          <w:rFonts w:hint="eastAsia" w:ascii="宋体" w:hAnsi="宋体"/>
          <w:color w:val="000000"/>
          <w:kern w:val="0"/>
          <w:sz w:val="24"/>
          <w:szCs w:val="24"/>
          <w:highlight w:val="none"/>
        </w:rPr>
        <w:t>的</w:t>
      </w:r>
      <w:r>
        <w:rPr>
          <w:rFonts w:hint="eastAsia" w:ascii="宋体" w:hAnsi="宋体"/>
          <w:color w:val="000000"/>
          <w:sz w:val="24"/>
          <w:szCs w:val="24"/>
          <w:highlight w:val="none"/>
        </w:rPr>
        <w:t>酬金支付至本合同解除日。</w:t>
      </w:r>
    </w:p>
    <w:p w14:paraId="58816F39">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13</w:t>
      </w:r>
      <w:r>
        <w:rPr>
          <w:rFonts w:ascii="宋体" w:hAnsi="宋体"/>
          <w:color w:val="000000"/>
          <w:sz w:val="24"/>
          <w:szCs w:val="24"/>
          <w:highlight w:val="none"/>
        </w:rPr>
        <w:t xml:space="preserve">.3.3 </w:t>
      </w:r>
      <w:r>
        <w:rPr>
          <w:rFonts w:hint="eastAsia" w:ascii="宋体" w:hAnsi="宋体"/>
          <w:color w:val="000000"/>
          <w:sz w:val="24"/>
          <w:szCs w:val="24"/>
          <w:highlight w:val="none"/>
        </w:rPr>
        <w:t>当</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无正当理由</w:t>
      </w:r>
      <w:r>
        <w:rPr>
          <w:rFonts w:hint="eastAsia" w:ascii="宋体" w:hAnsi="宋体"/>
          <w:color w:val="000000"/>
          <w:sz w:val="24"/>
          <w:szCs w:val="24"/>
          <w:highlight w:val="none"/>
          <w:lang w:val="en-US" w:eastAsia="zh-CN"/>
        </w:rPr>
        <w:t>不</w:t>
      </w:r>
      <w:r>
        <w:rPr>
          <w:rFonts w:hint="eastAsia" w:ascii="宋体" w:hAnsi="宋体"/>
          <w:color w:val="000000"/>
          <w:sz w:val="24"/>
          <w:szCs w:val="24"/>
          <w:highlight w:val="none"/>
        </w:rPr>
        <w:t>履行本合同约定的义务时，</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应通知</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限期改正</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若</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lang w:val="en-US" w:eastAsia="zh-CN"/>
        </w:rPr>
        <w:t>在</w:t>
      </w:r>
      <w:r>
        <w:rPr>
          <w:rFonts w:hint="eastAsia" w:ascii="宋体" w:hAnsi="宋体"/>
          <w:color w:val="000000"/>
          <w:sz w:val="24"/>
          <w:szCs w:val="24"/>
          <w:highlight w:val="none"/>
        </w:rPr>
        <w:t>接到通知后</w:t>
      </w:r>
      <w:r>
        <w:rPr>
          <w:rFonts w:ascii="宋体" w:hAnsi="宋体"/>
          <w:color w:val="000000"/>
          <w:sz w:val="24"/>
          <w:szCs w:val="24"/>
          <w:highlight w:val="none"/>
        </w:rPr>
        <w:t>7</w:t>
      </w:r>
      <w:r>
        <w:rPr>
          <w:rFonts w:hint="eastAsia" w:ascii="宋体" w:hAnsi="宋体"/>
          <w:color w:val="000000"/>
          <w:sz w:val="24"/>
          <w:szCs w:val="24"/>
          <w:highlight w:val="none"/>
        </w:rPr>
        <w:t>天内未</w:t>
      </w:r>
      <w:r>
        <w:rPr>
          <w:rFonts w:hint="eastAsia" w:ascii="宋体" w:hAnsi="宋体"/>
          <w:color w:val="000000"/>
          <w:sz w:val="24"/>
          <w:szCs w:val="24"/>
          <w:highlight w:val="none"/>
          <w:lang w:val="en-US" w:eastAsia="zh-CN"/>
        </w:rPr>
        <w:t>以</w:t>
      </w:r>
      <w:r>
        <w:rPr>
          <w:rFonts w:hint="eastAsia" w:ascii="宋体" w:hAnsi="宋体"/>
          <w:color w:val="000000"/>
          <w:sz w:val="24"/>
          <w:szCs w:val="24"/>
          <w:highlight w:val="none"/>
        </w:rPr>
        <w:t>书面形式</w:t>
      </w:r>
      <w:r>
        <w:rPr>
          <w:rFonts w:hint="eastAsia" w:ascii="宋体" w:hAnsi="宋体"/>
          <w:color w:val="000000"/>
          <w:sz w:val="24"/>
          <w:szCs w:val="24"/>
          <w:highlight w:val="none"/>
          <w:lang w:val="en-US" w:eastAsia="zh-CN"/>
        </w:rPr>
        <w:t>向甲方作出</w:t>
      </w:r>
      <w:r>
        <w:rPr>
          <w:rFonts w:hint="eastAsia" w:ascii="宋体" w:hAnsi="宋体"/>
          <w:color w:val="000000"/>
          <w:sz w:val="24"/>
          <w:szCs w:val="24"/>
          <w:highlight w:val="none"/>
        </w:rPr>
        <w:t>合理解释</w:t>
      </w:r>
      <w:r>
        <w:rPr>
          <w:rFonts w:hint="eastAsia" w:ascii="宋体" w:hAnsi="宋体"/>
          <w:color w:val="000000"/>
          <w:sz w:val="24"/>
          <w:szCs w:val="24"/>
          <w:highlight w:val="none"/>
          <w:lang w:val="en-US" w:eastAsia="zh-CN"/>
        </w:rPr>
        <w:t>的</w:t>
      </w: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甲方</w:t>
      </w:r>
      <w:r>
        <w:rPr>
          <w:rFonts w:hint="eastAsia" w:ascii="宋体" w:hAnsi="宋体"/>
          <w:color w:val="000000"/>
          <w:sz w:val="24"/>
          <w:szCs w:val="24"/>
          <w:highlight w:val="none"/>
        </w:rPr>
        <w:t>可</w:t>
      </w:r>
      <w:r>
        <w:rPr>
          <w:rFonts w:hint="eastAsia" w:ascii="宋体" w:hAnsi="宋体"/>
          <w:color w:val="000000"/>
          <w:sz w:val="24"/>
          <w:szCs w:val="24"/>
          <w:highlight w:val="none"/>
          <w:lang w:val="en-US" w:eastAsia="zh-CN"/>
        </w:rPr>
        <w:t>没收履约保证金，同时可</w:t>
      </w:r>
      <w:r>
        <w:rPr>
          <w:rFonts w:hint="eastAsia" w:ascii="宋体" w:hAnsi="宋体"/>
          <w:color w:val="000000"/>
          <w:sz w:val="24"/>
          <w:szCs w:val="24"/>
          <w:highlight w:val="none"/>
        </w:rPr>
        <w:t>发出解除本合同的通知，自通知到达</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时本合同解除。</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应将监理与相关服务</w:t>
      </w:r>
      <w:r>
        <w:rPr>
          <w:rFonts w:hint="eastAsia" w:ascii="宋体" w:hAnsi="宋体"/>
          <w:color w:val="000000"/>
          <w:kern w:val="0"/>
          <w:sz w:val="24"/>
          <w:szCs w:val="24"/>
          <w:highlight w:val="none"/>
        </w:rPr>
        <w:t>的</w:t>
      </w:r>
      <w:r>
        <w:rPr>
          <w:rFonts w:hint="eastAsia" w:ascii="宋体" w:hAnsi="宋体"/>
          <w:color w:val="000000"/>
          <w:sz w:val="24"/>
          <w:szCs w:val="24"/>
          <w:highlight w:val="none"/>
        </w:rPr>
        <w:t>酬金支付至</w:t>
      </w:r>
      <w:r>
        <w:rPr>
          <w:rFonts w:hint="eastAsia" w:ascii="宋体" w:hAnsi="宋体"/>
          <w:color w:val="000000"/>
          <w:kern w:val="0"/>
          <w:sz w:val="24"/>
          <w:szCs w:val="24"/>
          <w:highlight w:val="none"/>
        </w:rPr>
        <w:t>限期改正通知到达</w:t>
      </w:r>
      <w:r>
        <w:rPr>
          <w:rFonts w:hint="eastAsia" w:ascii="宋体" w:hAnsi="宋体"/>
          <w:color w:val="000000"/>
          <w:kern w:val="0"/>
          <w:sz w:val="24"/>
          <w:szCs w:val="24"/>
          <w:highlight w:val="none"/>
          <w:lang w:eastAsia="zh-CN"/>
        </w:rPr>
        <w:t>乙方</w:t>
      </w:r>
      <w:r>
        <w:rPr>
          <w:rFonts w:hint="eastAsia" w:ascii="宋体" w:hAnsi="宋体"/>
          <w:color w:val="000000"/>
          <w:kern w:val="0"/>
          <w:sz w:val="24"/>
          <w:szCs w:val="24"/>
          <w:highlight w:val="none"/>
        </w:rPr>
        <w:t>之日</w:t>
      </w:r>
      <w:r>
        <w:rPr>
          <w:rFonts w:hint="eastAsia" w:ascii="宋体" w:hAnsi="宋体"/>
          <w:color w:val="000000"/>
          <w:sz w:val="24"/>
          <w:szCs w:val="24"/>
          <w:highlight w:val="none"/>
        </w:rPr>
        <w:t>，但</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应承担</w:t>
      </w:r>
      <w:r>
        <w:rPr>
          <w:rFonts w:hint="eastAsia" w:ascii="宋体" w:hAnsi="宋体"/>
          <w:color w:val="000000"/>
          <w:sz w:val="24"/>
          <w:szCs w:val="24"/>
          <w:highlight w:val="none"/>
          <w:lang w:val="en-US" w:eastAsia="zh-CN"/>
        </w:rPr>
        <w:t>不低于本合同金额</w:t>
      </w:r>
      <w:r>
        <w:rPr>
          <w:rFonts w:hint="eastAsia" w:ascii="宋体" w:hAnsi="宋体"/>
          <w:color w:val="000000"/>
          <w:sz w:val="24"/>
          <w:szCs w:val="24"/>
          <w:highlight w:val="none"/>
          <w:u w:val="single"/>
          <w:lang w:val="en-US" w:eastAsia="zh-CN"/>
        </w:rPr>
        <w:t xml:space="preserve"> 20 </w:t>
      </w:r>
      <w:r>
        <w:rPr>
          <w:rFonts w:hint="eastAsia" w:ascii="宋体" w:hAnsi="宋体"/>
          <w:color w:val="000000"/>
          <w:sz w:val="24"/>
          <w:szCs w:val="24"/>
          <w:highlight w:val="none"/>
          <w:lang w:val="en-US" w:eastAsia="zh-CN"/>
        </w:rPr>
        <w:t>%的违约金，给甲方造成损失的还应承担赔偿责任。</w:t>
      </w:r>
    </w:p>
    <w:p w14:paraId="4BB96E49">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lang w:val="en-US" w:eastAsia="zh-CN"/>
        </w:rPr>
        <w:t>13</w:t>
      </w:r>
      <w:r>
        <w:rPr>
          <w:rFonts w:ascii="宋体" w:hAnsi="宋体"/>
          <w:color w:val="000000"/>
          <w:sz w:val="24"/>
          <w:szCs w:val="24"/>
          <w:highlight w:val="none"/>
        </w:rPr>
        <w:t xml:space="preserve">.3.4 </w:t>
      </w:r>
      <w:r>
        <w:rPr>
          <w:rFonts w:hint="eastAsia" w:ascii="宋体" w:hAnsi="宋体"/>
          <w:color w:val="000000"/>
          <w:sz w:val="24"/>
          <w:szCs w:val="24"/>
          <w:highlight w:val="none"/>
          <w:lang w:val="en-US" w:eastAsia="zh-CN"/>
        </w:rPr>
        <w:t>若甲方无正当理由不按本合同第5.3支付相应酬金超过28个工作日的，乙方可向甲方发出催付通知书</w:t>
      </w:r>
      <w:r>
        <w:rPr>
          <w:rFonts w:hint="eastAsia" w:ascii="宋体" w:hAnsi="宋体"/>
          <w:color w:val="000000"/>
          <w:sz w:val="24"/>
          <w:szCs w:val="24"/>
          <w:highlight w:val="none"/>
        </w:rPr>
        <w:t>。</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接到通知</w:t>
      </w:r>
      <w:r>
        <w:rPr>
          <w:rFonts w:ascii="宋体" w:hAnsi="宋体"/>
          <w:color w:val="000000"/>
          <w:sz w:val="24"/>
          <w:szCs w:val="24"/>
          <w:highlight w:val="none"/>
        </w:rPr>
        <w:t>14</w:t>
      </w:r>
      <w:r>
        <w:rPr>
          <w:rFonts w:hint="eastAsia" w:ascii="宋体" w:hAnsi="宋体"/>
          <w:color w:val="000000"/>
          <w:sz w:val="24"/>
          <w:szCs w:val="24"/>
          <w:highlight w:val="none"/>
          <w:lang w:val="en-US" w:eastAsia="zh-CN"/>
        </w:rPr>
        <w:t>个工作日</w:t>
      </w:r>
      <w:r>
        <w:rPr>
          <w:rFonts w:hint="eastAsia" w:ascii="宋体" w:hAnsi="宋体"/>
          <w:color w:val="000000"/>
          <w:sz w:val="24"/>
          <w:szCs w:val="24"/>
          <w:highlight w:val="none"/>
        </w:rPr>
        <w:t>后仍未支付或未提出</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可以接受的延期支付安排</w:t>
      </w:r>
      <w:r>
        <w:rPr>
          <w:rFonts w:hint="eastAsia" w:ascii="宋体" w:hAnsi="宋体"/>
          <w:color w:val="000000"/>
          <w:sz w:val="24"/>
          <w:szCs w:val="24"/>
          <w:highlight w:val="none"/>
          <w:lang w:val="en-US" w:eastAsia="zh-CN"/>
        </w:rPr>
        <w:t>的</w:t>
      </w:r>
      <w:r>
        <w:rPr>
          <w:rFonts w:hint="eastAsia" w:ascii="宋体" w:hAnsi="宋体"/>
          <w:color w:val="000000"/>
          <w:sz w:val="24"/>
          <w:szCs w:val="24"/>
          <w:highlight w:val="none"/>
        </w:rPr>
        <w:t>，</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应承担第</w:t>
      </w:r>
      <w:r>
        <w:rPr>
          <w:rFonts w:hint="eastAsia" w:ascii="宋体" w:hAnsi="宋体"/>
          <w:color w:val="000000"/>
          <w:sz w:val="24"/>
          <w:szCs w:val="24"/>
          <w:highlight w:val="none"/>
          <w:lang w:eastAsia="zh-CN"/>
        </w:rPr>
        <w:t>9</w:t>
      </w:r>
      <w:r>
        <w:rPr>
          <w:rFonts w:hint="eastAsia" w:ascii="宋体" w:hAnsi="宋体"/>
          <w:color w:val="000000"/>
          <w:sz w:val="24"/>
          <w:szCs w:val="24"/>
          <w:highlight w:val="none"/>
          <w:lang w:val="en-US" w:eastAsia="zh-CN"/>
        </w:rPr>
        <w:t>.1.2</w:t>
      </w:r>
      <w:r>
        <w:rPr>
          <w:rFonts w:hint="eastAsia" w:ascii="宋体" w:hAnsi="宋体"/>
          <w:color w:val="000000"/>
          <w:sz w:val="24"/>
          <w:szCs w:val="24"/>
          <w:highlight w:val="none"/>
        </w:rPr>
        <w:t>款约定的责任。</w:t>
      </w:r>
    </w:p>
    <w:p w14:paraId="0BA5DED7">
      <w:pPr>
        <w:keepNext w:val="0"/>
        <w:keepLines w:val="0"/>
        <w:pageBreakBefore w:val="0"/>
        <w:kinsoku/>
        <w:wordWrap/>
        <w:overflowPunct/>
        <w:topLinePunct w:val="0"/>
        <w:autoSpaceDE/>
        <w:autoSpaceDN/>
        <w:bidi w:val="0"/>
        <w:snapToGrid w:val="0"/>
        <w:spacing w:line="360" w:lineRule="auto"/>
        <w:ind w:firstLine="480" w:firstLineChars="200"/>
        <w:rPr>
          <w:rFonts w:ascii="宋体"/>
          <w:color w:val="000000"/>
          <w:kern w:val="0"/>
          <w:sz w:val="24"/>
          <w:szCs w:val="24"/>
          <w:highlight w:val="none"/>
        </w:rPr>
      </w:pPr>
      <w:r>
        <w:rPr>
          <w:rFonts w:hint="eastAsia" w:ascii="宋体" w:hAnsi="宋体"/>
          <w:color w:val="000000"/>
          <w:sz w:val="24"/>
          <w:szCs w:val="24"/>
          <w:highlight w:val="none"/>
          <w:lang w:val="en-US" w:eastAsia="zh-CN"/>
        </w:rPr>
        <w:t>13</w:t>
      </w:r>
      <w:r>
        <w:rPr>
          <w:rFonts w:ascii="宋体" w:hAnsi="宋体"/>
          <w:color w:val="000000"/>
          <w:sz w:val="24"/>
          <w:szCs w:val="24"/>
          <w:highlight w:val="none"/>
        </w:rPr>
        <w:t xml:space="preserve">.3.5 </w:t>
      </w:r>
      <w:r>
        <w:rPr>
          <w:rFonts w:hint="eastAsia" w:ascii="宋体" w:hAnsi="宋体"/>
          <w:color w:val="000000"/>
          <w:sz w:val="24"/>
          <w:szCs w:val="24"/>
          <w:highlight w:val="none"/>
        </w:rPr>
        <w:t>因不可抗力</w:t>
      </w:r>
      <w:r>
        <w:rPr>
          <w:rFonts w:hint="eastAsia" w:ascii="宋体" w:hAnsi="宋体"/>
          <w:color w:val="000000"/>
          <w:sz w:val="24"/>
          <w:szCs w:val="24"/>
          <w:highlight w:val="none"/>
          <w:lang w:val="en-US" w:eastAsia="zh-CN"/>
        </w:rPr>
        <w:t>和</w:t>
      </w:r>
      <w:r>
        <w:rPr>
          <w:rFonts w:hint="eastAsia" w:ascii="宋体" w:hAnsi="宋体"/>
          <w:color w:val="000000"/>
          <w:kern w:val="0"/>
          <w:sz w:val="24"/>
          <w:szCs w:val="24"/>
          <w:highlight w:val="none"/>
          <w:lang w:val="en-US" w:eastAsia="zh-CN"/>
        </w:rPr>
        <w:t>政府政策调整、征地、拆迁等原因，</w:t>
      </w:r>
      <w:r>
        <w:rPr>
          <w:rFonts w:hint="eastAsia" w:ascii="宋体" w:hAnsi="宋体"/>
          <w:color w:val="000000"/>
          <w:sz w:val="24"/>
          <w:szCs w:val="24"/>
          <w:highlight w:val="none"/>
        </w:rPr>
        <w:t>致使本合同部分或全部不能履行时，</w:t>
      </w:r>
      <w:r>
        <w:rPr>
          <w:rFonts w:hint="eastAsia" w:ascii="宋体" w:hAnsi="宋体"/>
          <w:color w:val="000000"/>
          <w:sz w:val="24"/>
          <w:szCs w:val="24"/>
          <w:highlight w:val="none"/>
          <w:lang w:val="en-US" w:eastAsia="zh-CN"/>
        </w:rPr>
        <w:t>甲方可通知乙方</w:t>
      </w:r>
      <w:r>
        <w:rPr>
          <w:rFonts w:hint="eastAsia" w:ascii="宋体" w:hAnsi="宋体"/>
          <w:color w:val="000000"/>
          <w:sz w:val="24"/>
          <w:szCs w:val="24"/>
          <w:highlight w:val="none"/>
        </w:rPr>
        <w:t>暂停或解除本合同。</w:t>
      </w:r>
    </w:p>
    <w:p w14:paraId="424A8ED4">
      <w:pPr>
        <w:keepNext w:val="0"/>
        <w:keepLines w:val="0"/>
        <w:pageBreakBefore w:val="0"/>
        <w:kinsoku/>
        <w:wordWrap/>
        <w:overflowPunct/>
        <w:topLinePunct w:val="0"/>
        <w:autoSpaceDE/>
        <w:autoSpaceDN/>
        <w:bidi w:val="0"/>
        <w:snapToGrid w:val="0"/>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lang w:val="en-US" w:eastAsia="zh-CN"/>
        </w:rPr>
        <w:t>13</w:t>
      </w:r>
      <w:r>
        <w:rPr>
          <w:rFonts w:ascii="宋体" w:hAnsi="宋体"/>
          <w:color w:val="000000"/>
          <w:sz w:val="24"/>
          <w:szCs w:val="24"/>
          <w:highlight w:val="none"/>
        </w:rPr>
        <w:t xml:space="preserve">.3.6 </w:t>
      </w:r>
      <w:r>
        <w:rPr>
          <w:rFonts w:hint="eastAsia" w:ascii="宋体" w:hAnsi="宋体"/>
          <w:color w:val="000000"/>
          <w:sz w:val="24"/>
          <w:szCs w:val="24"/>
          <w:highlight w:val="none"/>
        </w:rPr>
        <w:t>本合同解除后，本合同约定的有关结算、清理、争议解决方式的条件仍然有效。</w:t>
      </w:r>
    </w:p>
    <w:p w14:paraId="046998AD">
      <w:pPr>
        <w:keepNext w:val="0"/>
        <w:keepLines w:val="0"/>
        <w:pageBreakBefore w:val="0"/>
        <w:kinsoku/>
        <w:wordWrap/>
        <w:overflowPunct/>
        <w:topLinePunct w:val="0"/>
        <w:autoSpaceDE/>
        <w:autoSpaceDN/>
        <w:bidi w:val="0"/>
        <w:adjustRightInd/>
        <w:snapToGrid w:val="0"/>
        <w:spacing w:line="360" w:lineRule="auto"/>
        <w:ind w:left="210" w:leftChars="100" w:firstLine="240" w:firstLineChars="100"/>
        <w:rPr>
          <w:rFonts w:ascii="宋体"/>
          <w:color w:val="000000"/>
          <w:sz w:val="24"/>
          <w:szCs w:val="24"/>
          <w:highlight w:val="none"/>
        </w:rPr>
      </w:pPr>
      <w:r>
        <w:rPr>
          <w:rFonts w:hint="eastAsia" w:ascii="宋体" w:hAnsi="宋体"/>
          <w:color w:val="000000"/>
          <w:sz w:val="24"/>
          <w:szCs w:val="24"/>
          <w:highlight w:val="none"/>
          <w:lang w:val="en-US" w:eastAsia="zh-CN"/>
        </w:rPr>
        <w:t>13</w:t>
      </w:r>
      <w:r>
        <w:rPr>
          <w:rFonts w:ascii="宋体" w:hAnsi="宋体"/>
          <w:color w:val="000000"/>
          <w:sz w:val="24"/>
          <w:szCs w:val="24"/>
          <w:highlight w:val="none"/>
        </w:rPr>
        <w:t xml:space="preserve">.4 </w:t>
      </w:r>
      <w:r>
        <w:rPr>
          <w:rFonts w:hint="eastAsia" w:ascii="宋体" w:hAnsi="宋体"/>
          <w:color w:val="000000"/>
          <w:sz w:val="24"/>
          <w:szCs w:val="24"/>
          <w:highlight w:val="none"/>
        </w:rPr>
        <w:t>以下条件全部满足时，本合同即告终止：</w:t>
      </w:r>
    </w:p>
    <w:p w14:paraId="2F13D15F">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color w:val="000000"/>
          <w:sz w:val="24"/>
          <w:szCs w:val="24"/>
          <w:highlight w:val="none"/>
        </w:rPr>
      </w:pPr>
      <w:r>
        <w:rPr>
          <w:rFonts w:hint="eastAsia" w:ascii="宋体" w:hAnsi="宋体"/>
          <w:color w:val="000000"/>
          <w:sz w:val="24"/>
          <w:szCs w:val="24"/>
          <w:highlight w:val="none"/>
          <w:lang w:val="en-US" w:eastAsia="zh-CN"/>
        </w:rPr>
        <w:t>①</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完成本合同约定的全部工作；</w:t>
      </w:r>
    </w:p>
    <w:p w14:paraId="5E7BE159">
      <w:pPr>
        <w:keepNext w:val="0"/>
        <w:keepLines w:val="0"/>
        <w:pageBreakBefore w:val="0"/>
        <w:kinsoku/>
        <w:wordWrap/>
        <w:overflowPunct/>
        <w:topLinePunct w:val="0"/>
        <w:autoSpaceDE/>
        <w:autoSpaceDN/>
        <w:bidi w:val="0"/>
        <w:snapToGrid w:val="0"/>
        <w:spacing w:line="360" w:lineRule="auto"/>
        <w:ind w:firstLine="480" w:firstLineChars="200"/>
        <w:rPr>
          <w:rFonts w:ascii="宋体"/>
          <w:bCs/>
          <w:color w:val="000000"/>
          <w:sz w:val="24"/>
          <w:szCs w:val="24"/>
          <w:highlight w:val="none"/>
        </w:rPr>
      </w:pPr>
      <w:r>
        <w:rPr>
          <w:rFonts w:hint="eastAsia" w:ascii="宋体" w:hAnsi="宋体"/>
          <w:color w:val="000000"/>
          <w:sz w:val="24"/>
          <w:szCs w:val="24"/>
          <w:highlight w:val="none"/>
          <w:lang w:val="en-US" w:eastAsia="zh-CN"/>
        </w:rPr>
        <w:t>②</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与</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结清并支付全部酬金。</w:t>
      </w:r>
    </w:p>
    <w:p w14:paraId="1D4EFEFC">
      <w:pPr>
        <w:keepNext w:val="0"/>
        <w:keepLines w:val="0"/>
        <w:pageBreakBefore w:val="0"/>
        <w:numPr>
          <w:ilvl w:val="-1"/>
          <w:numId w:val="0"/>
        </w:numPr>
        <w:kinsoku/>
        <w:wordWrap/>
        <w:overflowPunct/>
        <w:topLinePunct w:val="0"/>
        <w:autoSpaceDE/>
        <w:autoSpaceDN/>
        <w:bidi w:val="0"/>
        <w:adjustRightInd w:val="0"/>
        <w:snapToGrid w:val="0"/>
        <w:spacing w:line="360" w:lineRule="auto"/>
        <w:rPr>
          <w:rFonts w:hint="eastAsia" w:ascii="宋体" w:hAnsi="宋体"/>
          <w:b/>
          <w:color w:val="000000"/>
          <w:sz w:val="24"/>
          <w:szCs w:val="24"/>
          <w:highlight w:val="none"/>
        </w:rPr>
      </w:pPr>
      <w:r>
        <w:rPr>
          <w:rFonts w:hint="eastAsia" w:ascii="宋体" w:hAnsi="宋体"/>
          <w:b/>
          <w:color w:val="000000"/>
          <w:sz w:val="24"/>
          <w:szCs w:val="24"/>
          <w:highlight w:val="none"/>
          <w:lang w:val="en-US" w:eastAsia="zh-CN"/>
        </w:rPr>
        <w:t>第十四条 其他</w:t>
      </w:r>
      <w:r>
        <w:rPr>
          <w:rFonts w:hint="eastAsia" w:ascii="宋体" w:hAnsi="宋体"/>
          <w:b/>
          <w:color w:val="000000"/>
          <w:sz w:val="24"/>
          <w:szCs w:val="24"/>
          <w:highlight w:val="none"/>
        </w:rPr>
        <w:t>条款</w:t>
      </w:r>
    </w:p>
    <w:p w14:paraId="06C6E7FB">
      <w:pPr>
        <w:keepNext w:val="0"/>
        <w:keepLines w:val="0"/>
        <w:kinsoku/>
        <w:wordWrap/>
        <w:overflowPunct/>
        <w:topLinePunct w:val="0"/>
        <w:autoSpaceDE/>
        <w:autoSpaceDN/>
        <w:bidi w:val="0"/>
        <w:snapToGrid w:val="0"/>
        <w:spacing w:line="360" w:lineRule="auto"/>
        <w:ind w:firstLine="480" w:firstLineChars="200"/>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14.1乙方</w:t>
      </w:r>
      <w:r>
        <w:rPr>
          <w:rFonts w:hint="eastAsia" w:ascii="宋体" w:hAnsi="宋体"/>
          <w:color w:val="000000"/>
          <w:sz w:val="24"/>
          <w:szCs w:val="24"/>
          <w:highlight w:val="none"/>
          <w:lang w:val="en-US" w:eastAsia="zh-CN"/>
        </w:rPr>
        <w:t>知晓且自愿遵守</w:t>
      </w:r>
      <w:r>
        <w:rPr>
          <w:rFonts w:hint="eastAsia" w:ascii="宋体" w:hAnsi="宋体" w:eastAsia="宋体"/>
          <w:color w:val="000000"/>
          <w:sz w:val="24"/>
          <w:szCs w:val="24"/>
          <w:highlight w:val="none"/>
          <w:lang w:val="en-US" w:eastAsia="zh-CN"/>
        </w:rPr>
        <w:t>天府新区眉山管理委员会、眉山天府新区投资集团有限公司、眉山</w:t>
      </w:r>
      <w:r>
        <w:rPr>
          <w:rFonts w:hint="eastAsia" w:ascii="宋体" w:hAnsi="宋体"/>
          <w:color w:val="000000"/>
          <w:sz w:val="24"/>
          <w:szCs w:val="24"/>
          <w:highlight w:val="none"/>
          <w:lang w:val="en-US" w:eastAsia="zh-CN"/>
        </w:rPr>
        <w:t>环天建设工程集团有限</w:t>
      </w:r>
      <w:r>
        <w:rPr>
          <w:rFonts w:hint="eastAsia" w:ascii="宋体" w:hAnsi="宋体" w:eastAsia="宋体"/>
          <w:color w:val="000000"/>
          <w:sz w:val="24"/>
          <w:szCs w:val="24"/>
          <w:highlight w:val="none"/>
          <w:lang w:val="en-US" w:eastAsia="zh-CN"/>
        </w:rPr>
        <w:t>公司的各项相关管理规定，如有违反按相关管理规定处罚。</w:t>
      </w:r>
    </w:p>
    <w:p w14:paraId="29B4493B">
      <w:pPr>
        <w:keepNext w:val="0"/>
        <w:keepLines w:val="0"/>
        <w:kinsoku/>
        <w:wordWrap/>
        <w:overflowPunct/>
        <w:topLinePunct w:val="0"/>
        <w:autoSpaceDE/>
        <w:autoSpaceDN/>
        <w:bidi w:val="0"/>
        <w:snapToGrid w:val="0"/>
        <w:spacing w:line="360" w:lineRule="auto"/>
        <w:ind w:firstLine="480"/>
        <w:rPr>
          <w:rFonts w:hint="eastAsia" w:ascii="宋体" w:hAnsi="宋体"/>
          <w:color w:val="000000"/>
          <w:sz w:val="24"/>
          <w:highlight w:val="none"/>
        </w:rPr>
      </w:pPr>
      <w:r>
        <w:rPr>
          <w:rFonts w:hint="eastAsia" w:ascii="宋体" w:hAnsi="宋体"/>
          <w:color w:val="000000"/>
          <w:sz w:val="24"/>
          <w:highlight w:val="none"/>
          <w:lang w:val="en-US" w:eastAsia="zh-CN"/>
        </w:rPr>
        <w:t>14.2</w:t>
      </w:r>
      <w:r>
        <w:rPr>
          <w:rFonts w:hint="eastAsia" w:ascii="宋体" w:hAnsi="宋体"/>
          <w:color w:val="000000"/>
          <w:sz w:val="24"/>
          <w:highlight w:val="none"/>
        </w:rPr>
        <w:t>本合同一式</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陆</w:t>
      </w:r>
      <w:r>
        <w:rPr>
          <w:rFonts w:hint="eastAsia" w:ascii="宋体" w:hAnsi="宋体"/>
          <w:color w:val="000000"/>
          <w:sz w:val="24"/>
          <w:highlight w:val="none"/>
          <w:u w:val="single"/>
        </w:rPr>
        <w:t xml:space="preserve"> </w:t>
      </w:r>
      <w:r>
        <w:rPr>
          <w:rFonts w:hint="eastAsia" w:ascii="宋体" w:hAnsi="宋体"/>
          <w:color w:val="000000"/>
          <w:sz w:val="24"/>
          <w:highlight w:val="none"/>
        </w:rPr>
        <w:t>份，具有同等法律效力，</w:t>
      </w:r>
      <w:r>
        <w:rPr>
          <w:rFonts w:hint="eastAsia" w:ascii="宋体" w:hAnsi="宋体"/>
          <w:color w:val="000000"/>
          <w:sz w:val="24"/>
          <w:highlight w:val="none"/>
          <w:lang w:val="en-US" w:eastAsia="zh-CN"/>
        </w:rPr>
        <w:t>甲</w:t>
      </w:r>
      <w:r>
        <w:rPr>
          <w:rFonts w:hint="eastAsia" w:ascii="宋体" w:hAnsi="宋体"/>
          <w:color w:val="000000"/>
          <w:sz w:val="24"/>
          <w:highlight w:val="none"/>
        </w:rPr>
        <w:t>方执</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肆</w:t>
      </w:r>
      <w:r>
        <w:rPr>
          <w:rFonts w:hint="eastAsia" w:ascii="宋体" w:hAnsi="宋体"/>
          <w:color w:val="000000"/>
          <w:sz w:val="24"/>
          <w:highlight w:val="none"/>
          <w:u w:val="single"/>
        </w:rPr>
        <w:t xml:space="preserve"> </w:t>
      </w:r>
      <w:r>
        <w:rPr>
          <w:rFonts w:hint="eastAsia" w:ascii="宋体" w:hAnsi="宋体"/>
          <w:color w:val="000000"/>
          <w:sz w:val="24"/>
          <w:highlight w:val="none"/>
        </w:rPr>
        <w:t>份</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乙方执</w:t>
      </w:r>
      <w:r>
        <w:rPr>
          <w:rFonts w:hint="eastAsia" w:ascii="宋体" w:hAnsi="宋体"/>
          <w:color w:val="000000"/>
          <w:sz w:val="24"/>
          <w:highlight w:val="none"/>
          <w:u w:val="single"/>
          <w:lang w:val="en-US" w:eastAsia="zh-CN"/>
        </w:rPr>
        <w:t xml:space="preserve"> 贰 </w:t>
      </w:r>
      <w:r>
        <w:rPr>
          <w:rFonts w:hint="eastAsia" w:ascii="宋体" w:hAnsi="宋体"/>
          <w:color w:val="000000"/>
          <w:sz w:val="24"/>
          <w:highlight w:val="none"/>
          <w:lang w:val="en-US" w:eastAsia="zh-CN"/>
        </w:rPr>
        <w:t>份</w:t>
      </w:r>
      <w:r>
        <w:rPr>
          <w:rFonts w:hint="eastAsia" w:ascii="宋体" w:hAnsi="宋体"/>
          <w:color w:val="000000"/>
          <w:sz w:val="24"/>
          <w:highlight w:val="none"/>
        </w:rPr>
        <w:t>。</w:t>
      </w:r>
    </w:p>
    <w:p w14:paraId="6FA81126">
      <w:pPr>
        <w:keepNext w:val="0"/>
        <w:keepLines w:val="0"/>
        <w:kinsoku/>
        <w:wordWrap/>
        <w:overflowPunct/>
        <w:topLinePunct w:val="0"/>
        <w:autoSpaceDE/>
        <w:autoSpaceDN/>
        <w:bidi w:val="0"/>
        <w:snapToGrid w:val="0"/>
        <w:spacing w:line="360" w:lineRule="auto"/>
        <w:ind w:firstLine="480"/>
        <w:rPr>
          <w:rFonts w:hint="eastAsia" w:ascii="宋体" w:hAnsi="宋体" w:cs="Times New Roman"/>
          <w:color w:val="000000"/>
          <w:kern w:val="2"/>
          <w:sz w:val="24"/>
          <w:szCs w:val="24"/>
          <w:highlight w:val="none"/>
        </w:rPr>
      </w:pPr>
      <w:r>
        <w:rPr>
          <w:rFonts w:hint="eastAsia" w:ascii="宋体" w:hAnsi="宋体" w:cs="Times New Roman"/>
          <w:b w:val="0"/>
          <w:bCs w:val="0"/>
          <w:color w:val="000000"/>
          <w:kern w:val="2"/>
          <w:sz w:val="24"/>
          <w:szCs w:val="24"/>
          <w:highlight w:val="none"/>
          <w:lang w:val="en-US" w:eastAsia="zh-CN"/>
        </w:rPr>
        <w:t>14</w:t>
      </w:r>
      <w:r>
        <w:rPr>
          <w:rFonts w:hint="eastAsia" w:ascii="宋体" w:hAnsi="宋体" w:cs="Times New Roman"/>
          <w:b w:val="0"/>
          <w:bCs w:val="0"/>
          <w:color w:val="000000"/>
          <w:kern w:val="2"/>
          <w:sz w:val="24"/>
          <w:szCs w:val="24"/>
          <w:highlight w:val="none"/>
        </w:rPr>
        <w:t>.</w:t>
      </w:r>
      <w:r>
        <w:rPr>
          <w:rFonts w:hint="eastAsia" w:ascii="宋体" w:hAnsi="宋体" w:cs="Times New Roman"/>
          <w:b w:val="0"/>
          <w:bCs w:val="0"/>
          <w:color w:val="000000"/>
          <w:kern w:val="2"/>
          <w:sz w:val="24"/>
          <w:szCs w:val="24"/>
          <w:highlight w:val="none"/>
          <w:lang w:val="en-US" w:eastAsia="zh-CN"/>
        </w:rPr>
        <w:t>3</w:t>
      </w:r>
      <w:r>
        <w:rPr>
          <w:rFonts w:hint="eastAsia" w:ascii="宋体" w:hAnsi="宋体" w:cs="Times New Roman"/>
          <w:color w:val="000000"/>
          <w:kern w:val="2"/>
          <w:sz w:val="24"/>
          <w:szCs w:val="24"/>
          <w:highlight w:val="none"/>
        </w:rPr>
        <w:t xml:space="preserve"> 双方认可的来往传真、</w:t>
      </w:r>
      <w:r>
        <w:rPr>
          <w:rFonts w:hint="eastAsia" w:ascii="宋体" w:hAnsi="宋体" w:cs="Times New Roman"/>
          <w:color w:val="000000"/>
          <w:kern w:val="2"/>
          <w:sz w:val="24"/>
          <w:szCs w:val="24"/>
          <w:highlight w:val="none"/>
          <w:lang w:val="en-US" w:eastAsia="zh-CN"/>
        </w:rPr>
        <w:t>邮件</w:t>
      </w:r>
      <w:r>
        <w:rPr>
          <w:rFonts w:hint="eastAsia" w:ascii="宋体" w:hAnsi="宋体" w:cs="Times New Roman"/>
          <w:color w:val="000000"/>
          <w:kern w:val="2"/>
          <w:sz w:val="24"/>
          <w:szCs w:val="24"/>
          <w:highlight w:val="none"/>
        </w:rPr>
        <w:t xml:space="preserve">、会议纪要等，均为合同的组成部分，与本合同具有同等法律效力。 </w:t>
      </w:r>
    </w:p>
    <w:p w14:paraId="3D77BC26">
      <w:pPr>
        <w:pStyle w:val="21"/>
        <w:keepNext w:val="0"/>
        <w:keepLines w:val="0"/>
        <w:pageBreakBefore w:val="0"/>
        <w:widowControl w:val="0"/>
        <w:kinsoku/>
        <w:wordWrap/>
        <w:overflowPunct/>
        <w:topLinePunct w:val="0"/>
        <w:autoSpaceDE/>
        <w:autoSpaceDN/>
        <w:bidi w:val="0"/>
        <w:adjustRightInd w:val="0"/>
        <w:snapToGrid w:val="0"/>
        <w:spacing w:beforeAutospacing="0" w:line="480" w:lineRule="exact"/>
        <w:ind w:firstLine="480" w:firstLineChars="200"/>
        <w:jc w:val="left"/>
        <w:textAlignment w:val="auto"/>
        <w:rPr>
          <w:rFonts w:hint="eastAsia" w:ascii="宋体" w:hAnsi="宋体" w:cs="Times New Roman"/>
          <w:b w:val="0"/>
          <w:bCs w:val="0"/>
          <w:color w:val="000000"/>
          <w:kern w:val="2"/>
          <w:sz w:val="24"/>
          <w:szCs w:val="24"/>
          <w:highlight w:val="none"/>
          <w:lang w:val="en-US" w:eastAsia="zh-CN"/>
        </w:rPr>
      </w:pPr>
      <w:r>
        <w:rPr>
          <w:rFonts w:hint="eastAsia" w:ascii="宋体" w:hAnsi="宋体" w:cs="Times New Roman"/>
          <w:b w:val="0"/>
          <w:bCs w:val="0"/>
          <w:color w:val="000000"/>
          <w:kern w:val="2"/>
          <w:sz w:val="24"/>
          <w:szCs w:val="24"/>
          <w:highlight w:val="none"/>
          <w:lang w:val="en-US" w:eastAsia="zh-CN"/>
        </w:rPr>
        <w:t>14</w:t>
      </w:r>
      <w:r>
        <w:rPr>
          <w:rFonts w:hint="eastAsia" w:ascii="宋体" w:hAnsi="宋体" w:cs="Times New Roman"/>
          <w:b w:val="0"/>
          <w:bCs w:val="0"/>
          <w:color w:val="000000"/>
          <w:kern w:val="2"/>
          <w:sz w:val="24"/>
          <w:szCs w:val="24"/>
          <w:highlight w:val="none"/>
        </w:rPr>
        <w:t>.</w:t>
      </w:r>
      <w:r>
        <w:rPr>
          <w:rFonts w:hint="eastAsia" w:ascii="宋体" w:hAnsi="宋体" w:cs="Times New Roman"/>
          <w:b w:val="0"/>
          <w:bCs w:val="0"/>
          <w:color w:val="000000"/>
          <w:kern w:val="2"/>
          <w:sz w:val="24"/>
          <w:szCs w:val="24"/>
          <w:highlight w:val="none"/>
          <w:lang w:val="en-US" w:eastAsia="zh-CN"/>
        </w:rPr>
        <w:t xml:space="preserve">4 </w:t>
      </w:r>
      <w:r>
        <w:rPr>
          <w:rFonts w:hint="eastAsia" w:eastAsia="宋体" w:cs="宋体"/>
          <w:spacing w:val="0"/>
          <w:kern w:val="0"/>
          <w:sz w:val="24"/>
          <w:lang w:val="en-US" w:eastAsia="zh-CN"/>
        </w:rPr>
        <w:t>为加强廉洁合作，双方另行签订《阳光合作协议》。</w:t>
      </w:r>
    </w:p>
    <w:p w14:paraId="5996E3CC">
      <w:pPr>
        <w:keepNext w:val="0"/>
        <w:keepLines w:val="0"/>
        <w:kinsoku/>
        <w:wordWrap/>
        <w:overflowPunct/>
        <w:topLinePunct w:val="0"/>
        <w:autoSpaceDE/>
        <w:autoSpaceDN/>
        <w:bidi w:val="0"/>
        <w:spacing w:line="360" w:lineRule="auto"/>
        <w:ind w:firstLine="480"/>
        <w:rPr>
          <w:rFonts w:hint="eastAsia" w:ascii="宋体" w:hAnsi="宋体" w:eastAsia="宋体" w:cs="宋体"/>
          <w:color w:val="000000"/>
          <w:sz w:val="24"/>
          <w:szCs w:val="24"/>
          <w:highlight w:val="none"/>
        </w:rPr>
      </w:pPr>
      <w:r>
        <w:rPr>
          <w:rFonts w:hint="eastAsia" w:ascii="宋体" w:hAnsi="宋体" w:cs="Times New Roman"/>
          <w:color w:val="000000"/>
          <w:kern w:val="2"/>
          <w:sz w:val="24"/>
          <w:szCs w:val="24"/>
          <w:highlight w:val="none"/>
          <w:lang w:val="en-US" w:eastAsia="zh-CN"/>
        </w:rPr>
        <w:t xml:space="preserve">14.5 </w:t>
      </w:r>
      <w:r>
        <w:rPr>
          <w:rFonts w:hint="eastAsia" w:ascii="宋体" w:hAnsi="宋体" w:cs="Times New Roman"/>
          <w:color w:val="000000"/>
          <w:kern w:val="2"/>
          <w:sz w:val="24"/>
          <w:szCs w:val="24"/>
          <w:highlight w:val="none"/>
        </w:rPr>
        <w:t>未尽事宜，经双方</w:t>
      </w:r>
      <w:r>
        <w:rPr>
          <w:rFonts w:hint="eastAsia" w:ascii="宋体" w:hAnsi="宋体" w:cs="宋体"/>
          <w:color w:val="000000"/>
          <w:kern w:val="0"/>
          <w:sz w:val="24"/>
          <w:szCs w:val="24"/>
          <w:highlight w:val="none"/>
        </w:rPr>
        <w:t>协商一致，签订补充协议，补充协议与本合同具有同等效力。</w:t>
      </w:r>
    </w:p>
    <w:p w14:paraId="33DA4F0B">
      <w:pPr>
        <w:keepNext w:val="0"/>
        <w:keepLines w:val="0"/>
        <w:tabs>
          <w:tab w:val="left" w:pos="851"/>
        </w:tabs>
        <w:kinsoku/>
        <w:wordWrap/>
        <w:overflowPunct/>
        <w:topLinePunct w:val="0"/>
        <w:autoSpaceDE/>
        <w:autoSpaceDN/>
        <w:bidi w:val="0"/>
        <w:spacing w:line="360" w:lineRule="auto"/>
        <w:ind w:firstLine="240" w:firstLineChars="100"/>
        <w:contextualSpacing/>
        <w:jc w:val="left"/>
        <w:rPr>
          <w:rFonts w:hint="eastAsia" w:ascii="宋体" w:hAnsi="宋体" w:eastAsia="宋体" w:cs="宋体"/>
          <w:color w:val="000000"/>
          <w:sz w:val="24"/>
          <w:szCs w:val="24"/>
          <w:highlight w:val="none"/>
        </w:rPr>
      </w:pPr>
    </w:p>
    <w:p w14:paraId="53CC93E9">
      <w:pPr>
        <w:keepNext w:val="0"/>
        <w:keepLines w:val="0"/>
        <w:tabs>
          <w:tab w:val="left" w:pos="851"/>
        </w:tabs>
        <w:kinsoku/>
        <w:wordWrap/>
        <w:overflowPunct/>
        <w:topLinePunct w:val="0"/>
        <w:autoSpaceDE/>
        <w:autoSpaceDN/>
        <w:bidi w:val="0"/>
        <w:spacing w:line="360" w:lineRule="auto"/>
        <w:ind w:firstLine="240" w:firstLineChars="100"/>
        <w:contextualSpacing/>
        <w:jc w:val="left"/>
        <w:rPr>
          <w:rFonts w:hint="eastAsia" w:ascii="宋体" w:hAnsi="宋体"/>
          <w:color w:val="000000"/>
          <w:kern w:val="0"/>
          <w:sz w:val="24"/>
          <w:szCs w:val="24"/>
          <w:highlight w:val="none"/>
          <w:lang w:eastAsia="zh-CN"/>
        </w:rPr>
      </w:pPr>
      <w:r>
        <w:rPr>
          <w:rFonts w:hint="eastAsia" w:ascii="宋体" w:hAnsi="宋体" w:eastAsia="宋体" w:cs="宋体"/>
          <w:color w:val="000000"/>
          <w:sz w:val="24"/>
          <w:szCs w:val="24"/>
          <w:highlight w:val="none"/>
        </w:rPr>
        <w:t>（以下为签章页）</w:t>
      </w:r>
    </w:p>
    <w:p w14:paraId="552C5D03">
      <w:pPr>
        <w:pStyle w:val="23"/>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olor w:val="000000"/>
          <w:kern w:val="0"/>
          <w:sz w:val="24"/>
          <w:szCs w:val="24"/>
          <w:highlight w:val="none"/>
          <w:lang w:eastAsia="zh-CN"/>
        </w:rPr>
      </w:pPr>
    </w:p>
    <w:p w14:paraId="77B6D4B1">
      <w:pPr>
        <w:pStyle w:val="23"/>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Arial Unicode MS"/>
          <w:color w:val="000000"/>
          <w:kern w:val="0"/>
          <w:sz w:val="24"/>
          <w:szCs w:val="24"/>
          <w:highlight w:val="none"/>
        </w:rPr>
      </w:pPr>
      <w:r>
        <w:rPr>
          <w:rFonts w:hint="eastAsia" w:ascii="宋体" w:hAnsi="宋体"/>
          <w:color w:val="000000"/>
          <w:kern w:val="0"/>
          <w:sz w:val="24"/>
          <w:szCs w:val="24"/>
          <w:highlight w:val="none"/>
          <w:lang w:eastAsia="zh-CN"/>
        </w:rPr>
        <w:t>甲方</w:t>
      </w:r>
      <w:r>
        <w:rPr>
          <w:rFonts w:hint="eastAsia" w:ascii="宋体" w:hAnsi="宋体"/>
          <w:color w:val="000000"/>
          <w:kern w:val="0"/>
          <w:sz w:val="24"/>
          <w:szCs w:val="24"/>
          <w:highlight w:val="none"/>
        </w:rPr>
        <w:t>名称（</w:t>
      </w:r>
      <w:r>
        <w:rPr>
          <w:rFonts w:hint="eastAsia" w:ascii="宋体" w:hAnsi="宋体"/>
          <w:color w:val="000000"/>
          <w:kern w:val="0"/>
          <w:sz w:val="24"/>
          <w:szCs w:val="24"/>
          <w:highlight w:val="none"/>
          <w:lang w:val="en-US" w:eastAsia="zh-CN"/>
        </w:rPr>
        <w:t>盖章</w:t>
      </w:r>
      <w:r>
        <w:rPr>
          <w:rFonts w:hint="eastAsia" w:ascii="宋体" w:hAnsi="宋体"/>
          <w:color w:val="000000"/>
          <w:kern w:val="0"/>
          <w:sz w:val="24"/>
          <w:szCs w:val="24"/>
          <w:highlight w:val="none"/>
        </w:rPr>
        <w:t xml:space="preserve">）：          </w:t>
      </w:r>
      <w:r>
        <w:rPr>
          <w:rFonts w:hint="eastAsia" w:ascii="宋体" w:hAnsi="宋体"/>
          <w:color w:val="000000"/>
          <w:kern w:val="0"/>
          <w:sz w:val="24"/>
          <w:szCs w:val="24"/>
          <w:highlight w:val="none"/>
          <w:lang w:val="en-US" w:eastAsia="zh-CN"/>
        </w:rPr>
        <w:t xml:space="preserve">              </w:t>
      </w:r>
      <w:r>
        <w:rPr>
          <w:rFonts w:hint="eastAsia" w:ascii="宋体" w:hAnsi="宋体"/>
          <w:color w:val="000000"/>
          <w:kern w:val="0"/>
          <w:sz w:val="24"/>
          <w:szCs w:val="24"/>
          <w:highlight w:val="none"/>
        </w:rPr>
        <w:t xml:space="preserve"> </w:t>
      </w:r>
      <w:r>
        <w:rPr>
          <w:rFonts w:hint="eastAsia" w:ascii="宋体" w:hAnsi="宋体"/>
          <w:color w:val="000000"/>
          <w:kern w:val="0"/>
          <w:sz w:val="24"/>
          <w:szCs w:val="24"/>
          <w:highlight w:val="none"/>
          <w:lang w:eastAsia="zh-CN"/>
        </w:rPr>
        <w:t>乙方</w:t>
      </w:r>
      <w:r>
        <w:rPr>
          <w:rFonts w:hint="eastAsia" w:ascii="宋体" w:hAnsi="宋体"/>
          <w:color w:val="000000"/>
          <w:kern w:val="0"/>
          <w:sz w:val="24"/>
          <w:szCs w:val="24"/>
          <w:highlight w:val="none"/>
        </w:rPr>
        <w:t>名称（</w:t>
      </w:r>
      <w:r>
        <w:rPr>
          <w:rFonts w:hint="eastAsia" w:ascii="宋体" w:hAnsi="宋体"/>
          <w:color w:val="000000"/>
          <w:kern w:val="0"/>
          <w:sz w:val="24"/>
          <w:szCs w:val="24"/>
          <w:highlight w:val="none"/>
          <w:lang w:val="en-US" w:eastAsia="zh-CN"/>
        </w:rPr>
        <w:t>盖章</w:t>
      </w:r>
      <w:r>
        <w:rPr>
          <w:rFonts w:hint="eastAsia" w:ascii="宋体" w:hAnsi="宋体"/>
          <w:color w:val="000000"/>
          <w:kern w:val="0"/>
          <w:sz w:val="24"/>
          <w:szCs w:val="24"/>
          <w:highlight w:val="none"/>
        </w:rPr>
        <w:t>）：</w:t>
      </w:r>
    </w:p>
    <w:p w14:paraId="2CF22F07">
      <w:pPr>
        <w:pStyle w:val="2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000000"/>
          <w:kern w:val="0"/>
          <w:sz w:val="24"/>
          <w:szCs w:val="24"/>
          <w:highlight w:val="none"/>
        </w:rPr>
      </w:pPr>
      <w:r>
        <w:rPr>
          <w:rFonts w:hint="eastAsia" w:ascii="宋体" w:hAnsi="宋体" w:cs="宋体"/>
          <w:color w:val="000000"/>
          <w:kern w:val="0"/>
          <w:sz w:val="24"/>
          <w:szCs w:val="24"/>
          <w:highlight w:val="none"/>
        </w:rPr>
        <w:t xml:space="preserve">法定代表人　　 　   </w:t>
      </w:r>
      <w:r>
        <w:rPr>
          <w:rFonts w:hint="eastAsia" w:ascii="宋体" w:hAnsi="宋体" w:cs="Arial Unicode MS"/>
          <w:color w:val="000000"/>
          <w:kern w:val="0"/>
          <w:sz w:val="24"/>
          <w:szCs w:val="24"/>
          <w:highlight w:val="none"/>
        </w:rPr>
        <w:t xml:space="preserve">    </w:t>
      </w:r>
      <w:r>
        <w:rPr>
          <w:rFonts w:hint="eastAsia" w:ascii="宋体" w:hAnsi="宋体" w:cs="Arial Unicode MS"/>
          <w:color w:val="000000"/>
          <w:kern w:val="0"/>
          <w:sz w:val="24"/>
          <w:szCs w:val="24"/>
          <w:highlight w:val="none"/>
          <w:lang w:val="en-US" w:eastAsia="zh-CN"/>
        </w:rPr>
        <w:t xml:space="preserve">                    </w:t>
      </w:r>
      <w:r>
        <w:rPr>
          <w:rFonts w:hint="eastAsia" w:ascii="宋体" w:hAnsi="宋体" w:cs="宋体"/>
          <w:color w:val="000000"/>
          <w:kern w:val="0"/>
          <w:sz w:val="24"/>
          <w:szCs w:val="24"/>
          <w:highlight w:val="none"/>
        </w:rPr>
        <w:t>法定代表人</w:t>
      </w:r>
    </w:p>
    <w:p w14:paraId="49575F43">
      <w:pPr>
        <w:pStyle w:val="2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olor w:val="000000"/>
          <w:kern w:val="0"/>
          <w:sz w:val="24"/>
          <w:szCs w:val="24"/>
          <w:highlight w:val="none"/>
        </w:rPr>
      </w:pPr>
      <w:r>
        <w:rPr>
          <w:rFonts w:hint="eastAsia" w:ascii="宋体" w:hAnsi="宋体" w:cs="宋体"/>
          <w:color w:val="000000"/>
          <w:kern w:val="0"/>
          <w:sz w:val="24"/>
          <w:szCs w:val="24"/>
          <w:highlight w:val="none"/>
          <w:lang w:val="en-US" w:eastAsia="zh-CN"/>
        </w:rPr>
        <w:t>（或委托代理人）</w:t>
      </w:r>
      <w:r>
        <w:rPr>
          <w:rFonts w:hint="eastAsia" w:ascii="宋体" w:hAnsi="宋体" w:cs="宋体"/>
          <w:color w:val="000000"/>
          <w:kern w:val="0"/>
          <w:sz w:val="24"/>
          <w:szCs w:val="24"/>
          <w:highlight w:val="none"/>
        </w:rPr>
        <w:t xml:space="preserve">：　　 </w:t>
      </w:r>
      <w:r>
        <w:rPr>
          <w:rFonts w:hint="eastAsia" w:ascii="宋体" w:hAnsi="宋体" w:cs="Arial Unicode MS"/>
          <w:color w:val="000000"/>
          <w:kern w:val="0"/>
          <w:sz w:val="24"/>
          <w:szCs w:val="24"/>
          <w:highlight w:val="none"/>
        </w:rPr>
        <w:t xml:space="preserve">       </w:t>
      </w:r>
      <w:r>
        <w:rPr>
          <w:rFonts w:hint="eastAsia" w:ascii="宋体" w:hAnsi="宋体" w:cs="Arial Unicode MS"/>
          <w:color w:val="000000"/>
          <w:kern w:val="0"/>
          <w:sz w:val="24"/>
          <w:szCs w:val="24"/>
          <w:highlight w:val="none"/>
          <w:lang w:val="en-US" w:eastAsia="zh-CN"/>
        </w:rPr>
        <w:t xml:space="preserve">              </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或委托代理人</w:t>
      </w:r>
      <w:r>
        <w:rPr>
          <w:rFonts w:hint="eastAsia" w:ascii="宋体" w:hAnsi="宋体" w:cs="宋体"/>
          <w:color w:val="000000"/>
          <w:kern w:val="0"/>
          <w:sz w:val="24"/>
          <w:szCs w:val="24"/>
          <w:highlight w:val="none"/>
        </w:rPr>
        <w:t>）：</w:t>
      </w:r>
    </w:p>
    <w:p w14:paraId="76C8FCE4">
      <w:pPr>
        <w:pStyle w:val="21"/>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电　　话：　　　　　　　　   　</w:t>
      </w:r>
      <w:r>
        <w:rPr>
          <w:rFonts w:hint="eastAsia" w:ascii="宋体" w:hAnsi="宋体" w:cs="Arial Unicode MS"/>
          <w:color w:val="000000"/>
          <w:kern w:val="0"/>
          <w:sz w:val="24"/>
          <w:szCs w:val="24"/>
          <w:highlight w:val="none"/>
        </w:rPr>
        <w:t xml:space="preserve">   </w:t>
      </w:r>
      <w:r>
        <w:rPr>
          <w:rFonts w:hint="eastAsia" w:ascii="宋体" w:hAnsi="宋体" w:cs="Arial Unicode MS"/>
          <w:color w:val="000000"/>
          <w:kern w:val="0"/>
          <w:sz w:val="24"/>
          <w:szCs w:val="24"/>
          <w:highlight w:val="none"/>
          <w:lang w:val="en-US" w:eastAsia="zh-CN"/>
        </w:rPr>
        <w:t xml:space="preserve">         </w:t>
      </w:r>
      <w:r>
        <w:rPr>
          <w:rFonts w:hint="eastAsia" w:ascii="宋体" w:hAnsi="宋体" w:cs="宋体"/>
          <w:color w:val="000000"/>
          <w:kern w:val="0"/>
          <w:sz w:val="24"/>
          <w:szCs w:val="24"/>
          <w:highlight w:val="none"/>
        </w:rPr>
        <w:t>电　　话：</w:t>
      </w:r>
    </w:p>
    <w:p w14:paraId="11C2DCBE">
      <w:pPr>
        <w:pStyle w:val="21"/>
        <w:keepNext w:val="0"/>
        <w:keepLines w:val="0"/>
        <w:widowControl/>
        <w:kinsoku/>
        <w:wordWrap/>
        <w:overflowPunct/>
        <w:topLinePunct w:val="0"/>
        <w:autoSpaceDE/>
        <w:autoSpaceDN/>
        <w:bidi w:val="0"/>
        <w:spacing w:line="360" w:lineRule="auto"/>
        <w:jc w:val="left"/>
        <w:rPr>
          <w:rFonts w:hint="default" w:eastAsia="宋体" w:cs="Times New Roman"/>
          <w:highlight w:val="none"/>
          <w:lang w:val="en-US" w:eastAsia="zh-CN"/>
        </w:rPr>
      </w:pPr>
      <w:r>
        <w:rPr>
          <w:rFonts w:hint="eastAsia" w:ascii="宋体" w:hAnsi="宋体" w:cs="宋体"/>
          <w:color w:val="000000"/>
          <w:kern w:val="0"/>
          <w:sz w:val="24"/>
          <w:szCs w:val="24"/>
          <w:highlight w:val="none"/>
        </w:rPr>
        <w:t>开户银行：</w:t>
      </w:r>
      <w:r>
        <w:rPr>
          <w:rFonts w:hint="eastAsia" w:ascii="宋体" w:hAnsi="宋体" w:cs="宋体"/>
          <w:color w:val="000000"/>
          <w:kern w:val="0"/>
          <w:sz w:val="24"/>
          <w:szCs w:val="24"/>
          <w:highlight w:val="none"/>
          <w:lang w:val="en-US" w:eastAsia="zh-CN"/>
        </w:rPr>
        <w:t xml:space="preserve">                                  </w:t>
      </w:r>
      <w:r>
        <w:rPr>
          <w:rFonts w:hint="eastAsia" w:ascii="宋体" w:hAnsi="宋体" w:cs="宋体"/>
          <w:color w:val="000000"/>
          <w:kern w:val="0"/>
          <w:sz w:val="24"/>
          <w:szCs w:val="24"/>
          <w:highlight w:val="none"/>
        </w:rPr>
        <w:t>开户银行：</w:t>
      </w:r>
    </w:p>
    <w:p w14:paraId="1AAE9E2D">
      <w:pPr>
        <w:pStyle w:val="21"/>
        <w:keepNext w:val="0"/>
        <w:keepLines w:val="0"/>
        <w:widowControl/>
        <w:kinsoku/>
        <w:wordWrap/>
        <w:overflowPunct/>
        <w:topLinePunct w:val="0"/>
        <w:autoSpaceDE/>
        <w:autoSpaceDN/>
        <w:bidi w:val="0"/>
        <w:spacing w:line="360" w:lineRule="auto"/>
        <w:jc w:val="left"/>
        <w:rPr>
          <w:rFonts w:hint="eastAsia" w:ascii="宋体" w:hAnsi="宋体" w:cs="Arial Unicode MS"/>
          <w:color w:val="000000"/>
          <w:kern w:val="0"/>
          <w:sz w:val="24"/>
          <w:szCs w:val="24"/>
          <w:highlight w:val="none"/>
        </w:rPr>
      </w:pPr>
      <w:r>
        <w:rPr>
          <w:rFonts w:hint="eastAsia" w:ascii="宋体" w:hAnsi="宋体" w:cs="宋体"/>
          <w:color w:val="000000"/>
          <w:kern w:val="0"/>
          <w:sz w:val="24"/>
          <w:szCs w:val="24"/>
          <w:highlight w:val="none"/>
        </w:rPr>
        <w:t>银行帐号：　　　　　　　　</w:t>
      </w:r>
      <w:r>
        <w:rPr>
          <w:rFonts w:hint="eastAsia" w:ascii="宋体" w:hAnsi="宋体" w:cs="Arial Unicode MS"/>
          <w:color w:val="000000"/>
          <w:kern w:val="0"/>
          <w:sz w:val="24"/>
          <w:szCs w:val="24"/>
          <w:highlight w:val="none"/>
        </w:rPr>
        <w:t xml:space="preserve">                </w:t>
      </w:r>
      <w:r>
        <w:rPr>
          <w:rFonts w:hint="eastAsia" w:ascii="宋体" w:hAnsi="宋体" w:cs="Arial Unicode MS"/>
          <w:color w:val="000000"/>
          <w:kern w:val="0"/>
          <w:sz w:val="24"/>
          <w:szCs w:val="24"/>
          <w:highlight w:val="none"/>
          <w:lang w:val="en-US" w:eastAsia="zh-CN"/>
        </w:rPr>
        <w:t xml:space="preserve">  </w:t>
      </w:r>
      <w:r>
        <w:rPr>
          <w:rFonts w:hint="eastAsia" w:ascii="宋体" w:hAnsi="宋体" w:cs="宋体"/>
          <w:color w:val="000000"/>
          <w:kern w:val="0"/>
          <w:sz w:val="24"/>
          <w:szCs w:val="24"/>
          <w:highlight w:val="none"/>
        </w:rPr>
        <w:t>银行帐号：</w:t>
      </w:r>
      <w:r>
        <w:rPr>
          <w:rFonts w:hint="eastAsia" w:ascii="宋体" w:hAnsi="宋体" w:cs="Arial Unicode MS"/>
          <w:color w:val="000000"/>
          <w:kern w:val="0"/>
          <w:sz w:val="24"/>
          <w:szCs w:val="24"/>
          <w:highlight w:val="none"/>
        </w:rPr>
        <w:t xml:space="preserve">        </w:t>
      </w:r>
    </w:p>
    <w:p w14:paraId="7EA3A8C2">
      <w:pPr>
        <w:pStyle w:val="21"/>
        <w:keepNext w:val="0"/>
        <w:keepLines w:val="0"/>
        <w:widowControl/>
        <w:kinsoku/>
        <w:wordWrap/>
        <w:overflowPunct/>
        <w:topLinePunct w:val="0"/>
        <w:autoSpaceDE/>
        <w:autoSpaceDN/>
        <w:bidi w:val="0"/>
        <w:spacing w:line="360" w:lineRule="auto"/>
        <w:jc w:val="left"/>
        <w:rPr>
          <w:rFonts w:hint="eastAsia" w:ascii="宋体" w:hAnsi="宋体" w:cs="Arial Unicode MS"/>
          <w:color w:val="000000"/>
          <w:kern w:val="0"/>
          <w:sz w:val="24"/>
          <w:szCs w:val="24"/>
          <w:highlight w:val="none"/>
        </w:rPr>
      </w:pPr>
      <w:r>
        <w:rPr>
          <w:rFonts w:hint="eastAsia" w:ascii="宋体" w:hAnsi="宋体" w:cs="Arial Unicode MS"/>
          <w:color w:val="000000"/>
          <w:kern w:val="0"/>
          <w:sz w:val="24"/>
          <w:szCs w:val="24"/>
          <w:highlight w:val="none"/>
          <w:lang w:val="en-US" w:eastAsia="zh-CN"/>
        </w:rPr>
        <w:t>时间：                                      时间：</w:t>
      </w:r>
      <w:r>
        <w:rPr>
          <w:rFonts w:hint="eastAsia" w:ascii="宋体" w:hAnsi="宋体" w:cs="Arial Unicode MS"/>
          <w:color w:val="000000"/>
          <w:kern w:val="0"/>
          <w:sz w:val="24"/>
          <w:szCs w:val="24"/>
          <w:highlight w:val="none"/>
        </w:rPr>
        <w:t xml:space="preserve">     </w:t>
      </w:r>
    </w:p>
    <w:p w14:paraId="52685BD3">
      <w:pP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br w:type="page"/>
      </w:r>
    </w:p>
    <w:p w14:paraId="2AC452A5">
      <w:pPr>
        <w:spacing w:line="240" w:lineRule="auto"/>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32"/>
          <w:szCs w:val="32"/>
        </w:rPr>
        <w:t>阳光合作协议</w:t>
      </w:r>
    </w:p>
    <w:p w14:paraId="2EBDB958">
      <w:pPr>
        <w:spacing w:line="240" w:lineRule="auto"/>
        <w:contextualSpacing/>
        <w:jc w:val="both"/>
        <w:rPr>
          <w:rFonts w:hint="default" w:ascii="Times New Roman" w:hAnsi="Times New Roman" w:cs="Times New Roman"/>
          <w:color w:val="000000"/>
          <w:sz w:val="18"/>
          <w:szCs w:val="18"/>
        </w:rPr>
      </w:pPr>
    </w:p>
    <w:p w14:paraId="6B660CD8">
      <w:pPr>
        <w:keepNext w:val="0"/>
        <w:keepLines w:val="0"/>
        <w:pageBreakBefore w:val="0"/>
        <w:widowControl w:val="0"/>
        <w:kinsoku/>
        <w:wordWrap/>
        <w:overflowPunct/>
        <w:topLinePunct w:val="0"/>
        <w:autoSpaceDE/>
        <w:autoSpaceDN/>
        <w:bidi w:val="0"/>
        <w:adjustRightInd/>
        <w:snapToGrid/>
        <w:spacing w:line="240" w:lineRule="auto"/>
        <w:contextualSpacing/>
        <w:jc w:val="both"/>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rPr>
        <w:t>甲方：眉山环天建设工程集团有限公司</w:t>
      </w:r>
    </w:p>
    <w:p w14:paraId="2AD767B8">
      <w:pPr>
        <w:pStyle w:val="2"/>
        <w:keepNext w:val="0"/>
        <w:keepLines w:val="0"/>
        <w:pageBreakBefore w:val="0"/>
        <w:widowControl w:val="0"/>
        <w:kinsoku/>
        <w:wordWrap/>
        <w:overflowPunct/>
        <w:topLinePunct w:val="0"/>
        <w:autoSpaceDE/>
        <w:autoSpaceDN/>
        <w:bidi w:val="0"/>
        <w:adjustRightInd/>
        <w:snapToGrid/>
        <w:spacing w:after="0" w:afterLines="0" w:line="240" w:lineRule="auto"/>
        <w:jc w:val="both"/>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法定代表人：骆雪</w:t>
      </w:r>
    </w:p>
    <w:p w14:paraId="039FD8A2">
      <w:pPr>
        <w:pStyle w:val="2"/>
        <w:keepNext w:val="0"/>
        <w:keepLines w:val="0"/>
        <w:pageBreakBefore w:val="0"/>
        <w:widowControl w:val="0"/>
        <w:kinsoku/>
        <w:wordWrap/>
        <w:overflowPunct/>
        <w:topLinePunct w:val="0"/>
        <w:autoSpaceDE/>
        <w:autoSpaceDN/>
        <w:bidi w:val="0"/>
        <w:adjustRightInd/>
        <w:snapToGrid/>
        <w:spacing w:after="0" w:afterLines="0" w:line="240" w:lineRule="auto"/>
        <w:jc w:val="both"/>
        <w:textAlignment w:val="auto"/>
        <w:rPr>
          <w:rFonts w:hint="default" w:ascii="Times New Roman" w:hAnsi="Times New Roman" w:cs="Times New Roman"/>
          <w:sz w:val="28"/>
          <w:szCs w:val="28"/>
          <w:lang w:val="en-US" w:eastAsia="zh-CN"/>
        </w:rPr>
      </w:pPr>
      <w:r>
        <w:rPr>
          <w:rFonts w:hint="default" w:ascii="Times New Roman" w:hAnsi="Times New Roman" w:eastAsia="仿宋" w:cs="Times New Roman"/>
          <w:color w:val="000000"/>
          <w:sz w:val="28"/>
          <w:szCs w:val="28"/>
          <w:lang w:val="en-US" w:eastAsia="zh-CN"/>
        </w:rPr>
        <w:t>地址：眉山市仁寿县视高街道高新大道二段1号</w:t>
      </w:r>
    </w:p>
    <w:p w14:paraId="339D7AB6">
      <w:pPr>
        <w:keepNext w:val="0"/>
        <w:keepLines w:val="0"/>
        <w:pageBreakBefore w:val="0"/>
        <w:widowControl w:val="0"/>
        <w:kinsoku/>
        <w:wordWrap/>
        <w:overflowPunct/>
        <w:topLinePunct w:val="0"/>
        <w:autoSpaceDE/>
        <w:autoSpaceDN/>
        <w:bidi w:val="0"/>
        <w:adjustRightInd/>
        <w:snapToGrid/>
        <w:spacing w:line="240" w:lineRule="auto"/>
        <w:contextualSpacing/>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000000"/>
          <w:sz w:val="28"/>
          <w:szCs w:val="28"/>
        </w:rPr>
        <w:t>乙方</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 xml:space="preserve"> </w:t>
      </w:r>
    </w:p>
    <w:p w14:paraId="7DB634B7">
      <w:pPr>
        <w:pStyle w:val="2"/>
        <w:keepNext w:val="0"/>
        <w:keepLines w:val="0"/>
        <w:pageBreakBefore w:val="0"/>
        <w:widowControl w:val="0"/>
        <w:kinsoku/>
        <w:wordWrap/>
        <w:overflowPunct/>
        <w:topLinePunct w:val="0"/>
        <w:autoSpaceDE/>
        <w:autoSpaceDN/>
        <w:bidi w:val="0"/>
        <w:adjustRightInd/>
        <w:snapToGrid/>
        <w:spacing w:after="0" w:afterLines="0" w:line="240" w:lineRule="auto"/>
        <w:jc w:val="both"/>
        <w:textAlignment w:val="auto"/>
        <w:rPr>
          <w:rFonts w:hint="eastAsia"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法定代表人：</w:t>
      </w:r>
      <w:r>
        <w:rPr>
          <w:rFonts w:hint="eastAsia" w:ascii="Times New Roman" w:hAnsi="Times New Roman" w:eastAsia="仿宋" w:cs="Times New Roman"/>
          <w:color w:val="auto"/>
          <w:sz w:val="28"/>
          <w:szCs w:val="28"/>
          <w:lang w:val="en-US" w:eastAsia="zh-CN"/>
        </w:rPr>
        <w:t xml:space="preserve"> </w:t>
      </w:r>
    </w:p>
    <w:p w14:paraId="09A8C4CE">
      <w:pPr>
        <w:pStyle w:val="2"/>
        <w:keepNext w:val="0"/>
        <w:keepLines w:val="0"/>
        <w:pageBreakBefore w:val="0"/>
        <w:widowControl w:val="0"/>
        <w:kinsoku/>
        <w:wordWrap/>
        <w:overflowPunct/>
        <w:topLinePunct w:val="0"/>
        <w:autoSpaceDE/>
        <w:autoSpaceDN/>
        <w:bidi w:val="0"/>
        <w:adjustRightInd/>
        <w:snapToGrid/>
        <w:spacing w:after="0" w:afterLines="0" w:line="240" w:lineRule="auto"/>
        <w:jc w:val="both"/>
        <w:textAlignment w:val="auto"/>
        <w:rPr>
          <w:rFonts w:hint="default" w:ascii="Times New Roman" w:hAnsi="Times New Roman"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地址：</w:t>
      </w:r>
      <w:r>
        <w:rPr>
          <w:rFonts w:hint="eastAsia" w:ascii="Times New Roman" w:hAnsi="Times New Roman" w:eastAsia="仿宋" w:cs="Times New Roman"/>
          <w:color w:val="auto"/>
          <w:sz w:val="28"/>
          <w:szCs w:val="28"/>
          <w:lang w:val="en-US" w:eastAsia="zh-CN"/>
        </w:rPr>
        <w:t xml:space="preserve"> </w:t>
      </w:r>
    </w:p>
    <w:p w14:paraId="22BEA165">
      <w:pPr>
        <w:spacing w:line="580" w:lineRule="exact"/>
        <w:ind w:firstLine="560" w:firstLineChars="200"/>
        <w:contextualSpacing/>
        <w:jc w:val="both"/>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甲乙</w:t>
      </w:r>
      <w:r>
        <w:rPr>
          <w:rFonts w:hint="default" w:ascii="Times New Roman" w:hAnsi="Times New Roman" w:eastAsia="仿宋" w:cs="Times New Roman"/>
          <w:sz w:val="28"/>
          <w:szCs w:val="28"/>
        </w:rPr>
        <w:t>双方</w:t>
      </w:r>
      <w:r>
        <w:rPr>
          <w:rFonts w:hint="default" w:ascii="Times New Roman" w:hAnsi="Times New Roman" w:eastAsia="仿宋" w:cs="Times New Roman"/>
          <w:sz w:val="28"/>
          <w:szCs w:val="28"/>
          <w:lang w:val="en-US" w:eastAsia="zh-CN"/>
        </w:rPr>
        <w:t>于</w:t>
      </w:r>
      <w:r>
        <w:rPr>
          <w:rFonts w:hint="default" w:ascii="Times New Roman" w:hAnsi="Times New Roman" w:eastAsia="仿宋" w:cs="Times New Roman"/>
          <w:sz w:val="28"/>
          <w:szCs w:val="28"/>
          <w:u w:val="single"/>
          <w:lang w:val="en-US" w:eastAsia="zh-CN"/>
        </w:rPr>
        <w:t>2024</w:t>
      </w:r>
      <w:r>
        <w:rPr>
          <w:rFonts w:hint="default" w:ascii="Times New Roman" w:hAnsi="Times New Roman" w:eastAsia="仿宋" w:cs="Times New Roman"/>
          <w:sz w:val="28"/>
          <w:szCs w:val="28"/>
        </w:rPr>
        <w:t>年</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月</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日签署的</w:t>
      </w:r>
      <w:r>
        <w:rPr>
          <w:rFonts w:hint="default" w:ascii="Times New Roman" w:hAnsi="Times New Roman" w:eastAsia="仿宋" w:cs="Times New Roman"/>
          <w:sz w:val="28"/>
          <w:szCs w:val="28"/>
          <w:u w:val="single"/>
          <w:lang w:val="en-US" w:eastAsia="zh-CN"/>
        </w:rPr>
        <w:t>眉山天府新区体育公园项目</w:t>
      </w:r>
      <w:r>
        <w:rPr>
          <w:rFonts w:hint="eastAsia" w:ascii="Times New Roman" w:hAnsi="Times New Roman" w:eastAsia="仿宋" w:cs="Times New Roman"/>
          <w:sz w:val="28"/>
          <w:szCs w:val="28"/>
          <w:u w:val="single"/>
          <w:lang w:val="en-US" w:eastAsia="zh-CN"/>
        </w:rPr>
        <w:t>监理</w:t>
      </w:r>
      <w:r>
        <w:rPr>
          <w:rFonts w:hint="default" w:ascii="Times New Roman" w:hAnsi="Times New Roman" w:eastAsia="仿宋" w:cs="Times New Roman"/>
          <w:sz w:val="28"/>
          <w:szCs w:val="28"/>
          <w:u w:val="single"/>
          <w:lang w:val="en-US" w:eastAsia="zh-CN"/>
        </w:rPr>
        <w:t>合同</w:t>
      </w:r>
      <w:r>
        <w:rPr>
          <w:rFonts w:hint="default" w:ascii="Times New Roman" w:hAnsi="Times New Roman" w:eastAsia="仿宋" w:cs="Times New Roman"/>
          <w:color w:val="000000"/>
          <w:sz w:val="28"/>
          <w:szCs w:val="28"/>
        </w:rPr>
        <w:t>（以下简称</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主合同</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），为加强双方阳光合作，维护公司利益，确保双方员工的职业安全，经甲乙双方协商签订本协议，并作为共同遵守的阳光合作准则。</w:t>
      </w:r>
    </w:p>
    <w:p w14:paraId="546C3AE8">
      <w:pPr>
        <w:adjustRightInd w:val="0"/>
        <w:snapToGrid w:val="0"/>
        <w:spacing w:line="580" w:lineRule="exact"/>
        <w:ind w:firstLine="560" w:firstLineChars="200"/>
        <w:jc w:val="both"/>
        <w:rPr>
          <w:rFonts w:hint="default" w:ascii="Times New Roman" w:hAnsi="Times New Roman" w:eastAsia="仿宋" w:cs="Times New Roman"/>
          <w:color w:val="000000"/>
          <w:sz w:val="28"/>
          <w:szCs w:val="28"/>
          <w:highlight w:val="none"/>
        </w:rPr>
      </w:pPr>
      <w:r>
        <w:rPr>
          <w:rFonts w:hint="default" w:ascii="Times New Roman" w:hAnsi="Times New Roman" w:eastAsia="黑体" w:cs="Times New Roman"/>
          <w:bCs/>
          <w:sz w:val="28"/>
          <w:szCs w:val="28"/>
          <w:highlight w:val="none"/>
        </w:rPr>
        <w:t>一、</w:t>
      </w:r>
      <w:r>
        <w:rPr>
          <w:rFonts w:hint="default" w:ascii="Times New Roman" w:hAnsi="Times New Roman" w:eastAsia="黑体" w:cs="Times New Roman"/>
          <w:bCs/>
          <w:sz w:val="28"/>
          <w:szCs w:val="28"/>
          <w:highlight w:val="none"/>
          <w:lang w:val="en-US" w:eastAsia="zh-CN"/>
        </w:rPr>
        <w:t>定义</w:t>
      </w:r>
    </w:p>
    <w:p w14:paraId="6A70EB71">
      <w:pPr>
        <w:pStyle w:val="20"/>
        <w:tabs>
          <w:tab w:val="left" w:pos="780"/>
        </w:tabs>
        <w:spacing w:line="580" w:lineRule="exact"/>
        <w:ind w:firstLine="640"/>
        <w:contextualSpacing/>
        <w:jc w:val="both"/>
        <w:rPr>
          <w:rFonts w:hint="default" w:ascii="Times New Roman" w:hAnsi="Times New Roman" w:eastAsia="仿宋" w:cs="Times New Roman"/>
          <w:color w:val="000000"/>
          <w:sz w:val="28"/>
          <w:szCs w:val="28"/>
          <w:highlight w:val="none"/>
          <w:lang w:eastAsia="zh-CN"/>
        </w:rPr>
      </w:pPr>
      <w:r>
        <w:rPr>
          <w:rFonts w:hint="default" w:ascii="Times New Roman" w:hAnsi="Times New Roman" w:eastAsia="仿宋" w:cs="Times New Roman"/>
          <w:color w:val="000000"/>
          <w:sz w:val="28"/>
          <w:szCs w:val="28"/>
          <w:highlight w:val="none"/>
        </w:rPr>
        <w:t>1</w:t>
      </w:r>
      <w:r>
        <w:rPr>
          <w:rFonts w:hint="default" w:ascii="Times New Roman" w:hAnsi="Times New Roman" w:eastAsia="仿宋" w:cs="Times New Roman"/>
          <w:color w:val="000000"/>
          <w:sz w:val="28"/>
          <w:szCs w:val="28"/>
          <w:highlight w:val="none"/>
          <w:lang w:eastAsia="zh-CN"/>
        </w:rPr>
        <w:t>.</w:t>
      </w:r>
      <w:r>
        <w:rPr>
          <w:rFonts w:hint="default" w:ascii="Times New Roman" w:hAnsi="Times New Roman" w:eastAsia="仿宋" w:cs="Times New Roman"/>
          <w:color w:val="000000"/>
          <w:sz w:val="28"/>
          <w:szCs w:val="28"/>
          <w:highlight w:val="none"/>
        </w:rPr>
        <w:t>“关联企业”：指与</w:t>
      </w:r>
      <w:r>
        <w:rPr>
          <w:rFonts w:hint="default" w:ascii="Times New Roman" w:hAnsi="Times New Roman" w:eastAsia="仿宋" w:cs="Times New Roman"/>
          <w:color w:val="000000"/>
          <w:sz w:val="28"/>
          <w:szCs w:val="28"/>
          <w:highlight w:val="none"/>
          <w:lang w:val="en-US" w:eastAsia="zh-CN"/>
        </w:rPr>
        <w:t>甲方</w:t>
      </w:r>
      <w:r>
        <w:rPr>
          <w:rFonts w:hint="default" w:ascii="Times New Roman" w:hAnsi="Times New Roman" w:eastAsia="仿宋" w:cs="Times New Roman"/>
          <w:color w:val="000000"/>
          <w:sz w:val="28"/>
          <w:szCs w:val="28"/>
          <w:highlight w:val="none"/>
        </w:rPr>
        <w:t>之间存在直接或者间接的拥有或者控制关系，直接或者间接地同为第三者所拥有或者控制，在利益上具有相关联的其他关系（包括但不限于法定代表人或实际控制人为同一人，或具有家族、亲属关系等）的企业</w:t>
      </w:r>
      <w:r>
        <w:rPr>
          <w:rFonts w:hint="default" w:ascii="Times New Roman" w:hAnsi="Times New Roman" w:eastAsia="仿宋" w:cs="Times New Roman"/>
          <w:color w:val="000000"/>
          <w:sz w:val="28"/>
          <w:szCs w:val="28"/>
          <w:highlight w:val="none"/>
          <w:lang w:eastAsia="zh-CN"/>
        </w:rPr>
        <w:t>。</w:t>
      </w:r>
    </w:p>
    <w:p w14:paraId="1957B205">
      <w:pPr>
        <w:pStyle w:val="20"/>
        <w:tabs>
          <w:tab w:val="left" w:pos="780"/>
        </w:tabs>
        <w:spacing w:line="580" w:lineRule="exact"/>
        <w:ind w:firstLine="640"/>
        <w:contextualSpacing/>
        <w:jc w:val="both"/>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lang w:val="en-US" w:eastAsia="zh-CN"/>
        </w:rPr>
        <w:t>2.</w:t>
      </w:r>
      <w:r>
        <w:rPr>
          <w:rFonts w:hint="default" w:ascii="Times New Roman" w:hAnsi="Times New Roman" w:eastAsia="仿宋" w:cs="Times New Roman"/>
          <w:color w:val="000000"/>
          <w:sz w:val="28"/>
          <w:szCs w:val="28"/>
          <w:highlight w:val="none"/>
        </w:rPr>
        <w:t>“亲属”：指因血缘、婚姻或收养而产生的社会关系，包括：血亲、拟制血亲和姻亲。</w:t>
      </w:r>
    </w:p>
    <w:p w14:paraId="44CB3CDF">
      <w:pPr>
        <w:pStyle w:val="20"/>
        <w:tabs>
          <w:tab w:val="left" w:pos="780"/>
        </w:tabs>
        <w:spacing w:line="580" w:lineRule="exact"/>
        <w:ind w:firstLine="640"/>
        <w:contextualSpacing/>
        <w:jc w:val="both"/>
        <w:rPr>
          <w:rFonts w:hint="default" w:ascii="Times New Roman" w:hAnsi="Times New Roman" w:eastAsia="仿宋" w:cs="Times New Roman"/>
          <w:bCs w:val="0"/>
          <w:color w:val="000000"/>
          <w:sz w:val="28"/>
          <w:szCs w:val="28"/>
          <w:highlight w:val="none"/>
          <w:lang w:val="en-US" w:eastAsia="zh-CN"/>
        </w:rPr>
      </w:pPr>
      <w:r>
        <w:rPr>
          <w:rFonts w:hint="default" w:ascii="Times New Roman" w:hAnsi="Times New Roman" w:eastAsia="仿宋" w:cs="Times New Roman"/>
          <w:color w:val="000000"/>
          <w:sz w:val="28"/>
          <w:szCs w:val="28"/>
          <w:highlight w:val="none"/>
          <w:lang w:val="en-US" w:eastAsia="zh-CN"/>
        </w:rPr>
        <w:t>3.</w:t>
      </w:r>
      <w:r>
        <w:rPr>
          <w:rFonts w:hint="default" w:ascii="Times New Roman" w:hAnsi="Times New Roman" w:eastAsia="仿宋" w:cs="Times New Roman"/>
          <w:color w:val="000000"/>
          <w:sz w:val="28"/>
          <w:szCs w:val="28"/>
          <w:highlight w:val="none"/>
        </w:rPr>
        <w:t>“特定关系人”：指与</w:t>
      </w:r>
      <w:r>
        <w:rPr>
          <w:rFonts w:hint="default" w:ascii="Times New Roman" w:hAnsi="Times New Roman" w:eastAsia="仿宋" w:cs="Times New Roman"/>
          <w:color w:val="000000"/>
          <w:sz w:val="28"/>
          <w:szCs w:val="28"/>
          <w:highlight w:val="none"/>
          <w:lang w:val="en-US" w:eastAsia="zh-CN"/>
        </w:rPr>
        <w:t>甲方</w:t>
      </w:r>
      <w:r>
        <w:rPr>
          <w:rFonts w:hint="default" w:ascii="Times New Roman" w:hAnsi="Times New Roman" w:eastAsia="仿宋" w:cs="Times New Roman"/>
          <w:color w:val="000000"/>
          <w:sz w:val="28"/>
          <w:szCs w:val="28"/>
          <w:highlight w:val="none"/>
        </w:rPr>
        <w:t>工作人员有共同利益关系的人。</w:t>
      </w:r>
    </w:p>
    <w:p w14:paraId="5190ACF7">
      <w:pPr>
        <w:adjustRightInd w:val="0"/>
        <w:snapToGrid w:val="0"/>
        <w:spacing w:line="580" w:lineRule="exact"/>
        <w:ind w:firstLine="560" w:firstLineChars="200"/>
        <w:jc w:val="both"/>
        <w:rPr>
          <w:rFonts w:hint="default" w:ascii="Times New Roman" w:hAnsi="Times New Roman" w:eastAsia="黑体" w:cs="Times New Roman"/>
          <w:bCs/>
          <w:sz w:val="28"/>
          <w:szCs w:val="28"/>
          <w:highlight w:val="none"/>
        </w:rPr>
      </w:pPr>
      <w:r>
        <w:rPr>
          <w:rFonts w:hint="default" w:ascii="Times New Roman" w:hAnsi="Times New Roman" w:eastAsia="黑体" w:cs="Times New Roman"/>
          <w:bCs/>
          <w:sz w:val="28"/>
          <w:szCs w:val="28"/>
          <w:highlight w:val="none"/>
          <w:lang w:val="en-US" w:eastAsia="zh-CN"/>
        </w:rPr>
        <w:t>二、</w:t>
      </w:r>
      <w:r>
        <w:rPr>
          <w:rFonts w:hint="default" w:ascii="Times New Roman" w:hAnsi="Times New Roman" w:eastAsia="黑体" w:cs="Times New Roman"/>
          <w:bCs/>
          <w:sz w:val="28"/>
          <w:szCs w:val="28"/>
          <w:highlight w:val="none"/>
        </w:rPr>
        <w:t>甲方责任</w:t>
      </w:r>
    </w:p>
    <w:p w14:paraId="27B5B1BB">
      <w:pPr>
        <w:pStyle w:val="20"/>
        <w:tabs>
          <w:tab w:val="left" w:pos="780"/>
        </w:tabs>
        <w:spacing w:line="580" w:lineRule="exact"/>
        <w:ind w:firstLine="640"/>
        <w:contextualSpacing/>
        <w:jc w:val="both"/>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lang w:val="en-US" w:eastAsia="zh-CN"/>
        </w:rPr>
        <w:t>甲乙双方均知悉，</w:t>
      </w:r>
      <w:r>
        <w:rPr>
          <w:rFonts w:hint="default" w:ascii="Times New Roman" w:hAnsi="Times New Roman" w:eastAsia="仿宋" w:cs="Times New Roman"/>
          <w:color w:val="000000"/>
          <w:sz w:val="28"/>
          <w:szCs w:val="28"/>
          <w:highlight w:val="none"/>
        </w:rPr>
        <w:t>甲方</w:t>
      </w:r>
      <w:r>
        <w:rPr>
          <w:rFonts w:hint="default" w:ascii="Times New Roman" w:hAnsi="Times New Roman" w:eastAsia="仿宋" w:cs="Times New Roman"/>
          <w:color w:val="000000"/>
          <w:sz w:val="28"/>
          <w:szCs w:val="28"/>
          <w:highlight w:val="none"/>
          <w:lang w:val="en-US" w:eastAsia="zh-CN"/>
        </w:rPr>
        <w:t>及其关联企业</w:t>
      </w:r>
      <w:r>
        <w:rPr>
          <w:rFonts w:hint="default" w:ascii="Times New Roman" w:hAnsi="Times New Roman" w:eastAsia="仿宋" w:cs="Times New Roman"/>
          <w:color w:val="000000"/>
          <w:sz w:val="28"/>
          <w:szCs w:val="28"/>
          <w:highlight w:val="none"/>
        </w:rPr>
        <w:t>在完成合作事项或工程建设的过程中，应严格遵守本阳光合作协议的规定，严禁甲方工作人员（包括相关人员的亲属、特定关系人）存在以下行为：</w:t>
      </w:r>
    </w:p>
    <w:p w14:paraId="58003062">
      <w:pPr>
        <w:pStyle w:val="20"/>
        <w:tabs>
          <w:tab w:val="left" w:pos="780"/>
        </w:tabs>
        <w:spacing w:line="580" w:lineRule="exact"/>
        <w:ind w:firstLine="640"/>
        <w:contextualSpacing/>
        <w:jc w:val="both"/>
        <w:rPr>
          <w:rFonts w:hint="default" w:ascii="Times New Roman" w:hAnsi="Times New Roman" w:eastAsia="仿宋" w:cs="Times New Roman"/>
          <w:bCs w:val="0"/>
          <w:color w:val="000000"/>
          <w:sz w:val="28"/>
          <w:szCs w:val="28"/>
          <w:highlight w:val="none"/>
        </w:rPr>
      </w:pPr>
      <w:r>
        <w:rPr>
          <w:rFonts w:hint="default" w:ascii="Times New Roman" w:hAnsi="Times New Roman" w:eastAsia="仿宋" w:cs="Times New Roman"/>
          <w:bCs w:val="0"/>
          <w:color w:val="000000"/>
          <w:sz w:val="28"/>
          <w:szCs w:val="28"/>
          <w:highlight w:val="none"/>
        </w:rPr>
        <w:t>1</w:t>
      </w:r>
      <w:r>
        <w:rPr>
          <w:rFonts w:hint="default" w:ascii="Times New Roman" w:hAnsi="Times New Roman" w:eastAsia="仿宋" w:cs="Times New Roman"/>
          <w:bCs w:val="0"/>
          <w:color w:val="000000"/>
          <w:sz w:val="28"/>
          <w:szCs w:val="28"/>
          <w:highlight w:val="none"/>
          <w:lang w:val="en-US" w:eastAsia="zh-CN"/>
        </w:rPr>
        <w:t>.</w:t>
      </w:r>
      <w:r>
        <w:rPr>
          <w:rFonts w:hint="default" w:ascii="Times New Roman" w:hAnsi="Times New Roman" w:eastAsia="仿宋" w:cs="Times New Roman"/>
          <w:bCs w:val="0"/>
          <w:color w:val="000000"/>
          <w:sz w:val="28"/>
          <w:szCs w:val="28"/>
          <w:highlight w:val="none"/>
          <w:lang w:val="en-US" w:eastAsia="zh-Hans"/>
        </w:rPr>
        <w:t>接受乙方的</w:t>
      </w:r>
      <w:r>
        <w:rPr>
          <w:rFonts w:hint="default" w:ascii="Times New Roman" w:hAnsi="Times New Roman" w:eastAsia="仿宋" w:cs="Times New Roman"/>
          <w:bCs w:val="0"/>
          <w:color w:val="000000"/>
          <w:sz w:val="28"/>
          <w:szCs w:val="28"/>
          <w:highlight w:val="none"/>
        </w:rPr>
        <w:t>财物及其他利益，</w:t>
      </w:r>
      <w:r>
        <w:rPr>
          <w:rFonts w:hint="default" w:ascii="Times New Roman" w:hAnsi="Times New Roman" w:eastAsia="仿宋" w:cs="Times New Roman"/>
          <w:bCs w:val="0"/>
          <w:color w:val="000000"/>
          <w:sz w:val="28"/>
          <w:szCs w:val="28"/>
          <w:highlight w:val="none"/>
          <w:lang w:val="en-US" w:eastAsia="zh-Hans"/>
        </w:rPr>
        <w:t>具体如下</w:t>
      </w:r>
      <w:r>
        <w:rPr>
          <w:rFonts w:hint="default" w:ascii="Times New Roman" w:hAnsi="Times New Roman" w:eastAsia="仿宋" w:cs="Times New Roman"/>
          <w:bCs w:val="0"/>
          <w:color w:val="000000"/>
          <w:sz w:val="28"/>
          <w:szCs w:val="28"/>
          <w:highlight w:val="none"/>
        </w:rPr>
        <w:t>：</w:t>
      </w:r>
    </w:p>
    <w:p w14:paraId="4C3BFCCB">
      <w:pPr>
        <w:pStyle w:val="20"/>
        <w:tabs>
          <w:tab w:val="left" w:pos="780"/>
        </w:tabs>
        <w:spacing w:line="580" w:lineRule="exact"/>
        <w:ind w:firstLine="700" w:firstLineChars="250"/>
        <w:contextualSpacing/>
        <w:jc w:val="both"/>
        <w:rPr>
          <w:rFonts w:hint="default" w:ascii="Times New Roman" w:hAnsi="Times New Roman" w:eastAsia="仿宋" w:cs="Times New Roman"/>
          <w:bCs w:val="0"/>
          <w:color w:val="000000"/>
          <w:sz w:val="28"/>
          <w:szCs w:val="28"/>
          <w:highlight w:val="none"/>
        </w:rPr>
      </w:pPr>
      <w:r>
        <w:rPr>
          <w:rFonts w:hint="default" w:ascii="Times New Roman" w:hAnsi="Times New Roman" w:eastAsia="仿宋" w:cs="Times New Roman"/>
          <w:bCs w:val="0"/>
          <w:color w:val="000000"/>
          <w:sz w:val="28"/>
          <w:szCs w:val="28"/>
          <w:highlight w:val="none"/>
          <w:lang w:eastAsia="zh-Hans"/>
        </w:rPr>
        <w:t>1</w:t>
      </w:r>
      <w:r>
        <w:rPr>
          <w:rFonts w:hint="default" w:ascii="Times New Roman" w:hAnsi="Times New Roman" w:eastAsia="仿宋" w:cs="Times New Roman"/>
          <w:bCs w:val="0"/>
          <w:color w:val="000000"/>
          <w:sz w:val="28"/>
          <w:szCs w:val="28"/>
          <w:highlight w:val="none"/>
          <w:lang w:val="en-US" w:eastAsia="zh-Hans"/>
        </w:rPr>
        <w:t>.</w:t>
      </w:r>
      <w:r>
        <w:rPr>
          <w:rFonts w:hint="default" w:ascii="Times New Roman" w:hAnsi="Times New Roman" w:eastAsia="仿宋" w:cs="Times New Roman"/>
          <w:bCs w:val="0"/>
          <w:color w:val="000000"/>
          <w:sz w:val="28"/>
          <w:szCs w:val="28"/>
          <w:highlight w:val="none"/>
          <w:lang w:eastAsia="zh-Hans"/>
        </w:rPr>
        <w:t xml:space="preserve">1 </w:t>
      </w:r>
      <w:r>
        <w:rPr>
          <w:rFonts w:hint="default" w:ascii="Times New Roman" w:hAnsi="Times New Roman" w:eastAsia="仿宋" w:cs="Times New Roman"/>
          <w:bCs w:val="0"/>
          <w:color w:val="000000"/>
          <w:sz w:val="28"/>
          <w:szCs w:val="28"/>
          <w:highlight w:val="none"/>
          <w:lang w:val="en-US" w:eastAsia="zh-Hans"/>
        </w:rPr>
        <w:t>接受乙方的</w:t>
      </w:r>
      <w:r>
        <w:rPr>
          <w:rFonts w:hint="default" w:ascii="Times New Roman" w:hAnsi="Times New Roman" w:eastAsia="仿宋" w:cs="Times New Roman"/>
          <w:bCs w:val="0"/>
          <w:color w:val="000000"/>
          <w:sz w:val="28"/>
          <w:szCs w:val="28"/>
          <w:highlight w:val="none"/>
        </w:rPr>
        <w:t>现金、转账、红包、</w:t>
      </w:r>
      <w:r>
        <w:rPr>
          <w:rFonts w:hint="default" w:ascii="Times New Roman" w:hAnsi="Times New Roman" w:eastAsia="仿宋" w:cs="Times New Roman"/>
          <w:bCs w:val="0"/>
          <w:color w:val="000000"/>
          <w:sz w:val="28"/>
          <w:szCs w:val="28"/>
          <w:highlight w:val="none"/>
          <w:lang w:val="en-US" w:eastAsia="zh-Hans"/>
        </w:rPr>
        <w:t>礼券</w:t>
      </w:r>
      <w:r>
        <w:rPr>
          <w:rFonts w:hint="default" w:ascii="Times New Roman" w:hAnsi="Times New Roman" w:eastAsia="仿宋" w:cs="Times New Roman"/>
          <w:bCs w:val="0"/>
          <w:color w:val="000000"/>
          <w:sz w:val="28"/>
          <w:szCs w:val="28"/>
          <w:highlight w:val="none"/>
          <w:lang w:eastAsia="zh-Hans"/>
        </w:rPr>
        <w:t>、</w:t>
      </w:r>
      <w:r>
        <w:rPr>
          <w:rFonts w:hint="default" w:ascii="Times New Roman" w:hAnsi="Times New Roman" w:eastAsia="仿宋" w:cs="Times New Roman"/>
          <w:bCs w:val="0"/>
          <w:color w:val="000000"/>
          <w:sz w:val="28"/>
          <w:szCs w:val="28"/>
          <w:highlight w:val="none"/>
        </w:rPr>
        <w:t>有价证券、各种实物（</w:t>
      </w:r>
      <w:r>
        <w:rPr>
          <w:rFonts w:hint="default" w:ascii="Times New Roman" w:hAnsi="Times New Roman" w:eastAsia="仿宋" w:cs="Times New Roman"/>
          <w:color w:val="000000"/>
          <w:sz w:val="28"/>
          <w:szCs w:val="28"/>
          <w:highlight w:val="none"/>
        </w:rPr>
        <w:t>会员卡</w:t>
      </w:r>
      <w:r>
        <w:rPr>
          <w:rFonts w:hint="default" w:ascii="Times New Roman" w:hAnsi="Times New Roman" w:eastAsia="仿宋" w:cs="Times New Roman"/>
          <w:color w:val="000000"/>
          <w:sz w:val="28"/>
          <w:szCs w:val="28"/>
          <w:highlight w:val="none"/>
          <w:lang w:eastAsia="zh-CN"/>
        </w:rPr>
        <w:t>、</w:t>
      </w:r>
      <w:r>
        <w:rPr>
          <w:rFonts w:hint="default" w:ascii="Times New Roman" w:hAnsi="Times New Roman" w:eastAsia="仿宋" w:cs="Times New Roman"/>
          <w:bCs w:val="0"/>
          <w:color w:val="000000"/>
          <w:sz w:val="28"/>
          <w:szCs w:val="28"/>
          <w:highlight w:val="none"/>
        </w:rPr>
        <w:t>购物卡、奢侈品、收藏品、各类大宗商品等）</w:t>
      </w:r>
      <w:r>
        <w:rPr>
          <w:rFonts w:hint="default" w:ascii="Times New Roman" w:hAnsi="Times New Roman" w:eastAsia="仿宋" w:cs="Times New Roman"/>
          <w:bCs w:val="0"/>
          <w:color w:val="000000"/>
          <w:sz w:val="28"/>
          <w:szCs w:val="28"/>
          <w:highlight w:val="none"/>
          <w:lang w:val="en-US" w:eastAsia="zh-CN"/>
        </w:rPr>
        <w:t>以</w:t>
      </w:r>
      <w:r>
        <w:rPr>
          <w:rFonts w:hint="default" w:ascii="Times New Roman" w:hAnsi="Times New Roman" w:eastAsia="仿宋" w:cs="Times New Roman"/>
          <w:color w:val="000000"/>
          <w:sz w:val="28"/>
          <w:szCs w:val="28"/>
          <w:highlight w:val="none"/>
        </w:rPr>
        <w:t>及其他任何形式的馈赠</w:t>
      </w:r>
      <w:r>
        <w:rPr>
          <w:rFonts w:hint="default" w:ascii="Times New Roman" w:hAnsi="Times New Roman" w:eastAsia="仿宋" w:cs="Times New Roman"/>
          <w:bCs w:val="0"/>
          <w:color w:val="000000"/>
          <w:sz w:val="28"/>
          <w:szCs w:val="28"/>
          <w:highlight w:val="none"/>
          <w:lang w:eastAsia="zh-CN"/>
        </w:rPr>
        <w:t>；</w:t>
      </w:r>
    </w:p>
    <w:p w14:paraId="38962039">
      <w:pPr>
        <w:spacing w:line="580" w:lineRule="exact"/>
        <w:ind w:firstLine="700" w:firstLineChars="250"/>
        <w:contextualSpacing/>
        <w:jc w:val="both"/>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bCs w:val="0"/>
          <w:color w:val="000000"/>
          <w:sz w:val="28"/>
          <w:szCs w:val="28"/>
          <w:highlight w:val="none"/>
          <w:lang w:eastAsia="zh-Hans"/>
        </w:rPr>
        <w:t>1</w:t>
      </w:r>
      <w:r>
        <w:rPr>
          <w:rFonts w:hint="default" w:ascii="Times New Roman" w:hAnsi="Times New Roman" w:eastAsia="仿宋" w:cs="Times New Roman"/>
          <w:bCs w:val="0"/>
          <w:color w:val="000000"/>
          <w:sz w:val="28"/>
          <w:szCs w:val="28"/>
          <w:highlight w:val="none"/>
          <w:lang w:val="en-US" w:eastAsia="zh-Hans"/>
        </w:rPr>
        <w:t>.</w:t>
      </w:r>
      <w:r>
        <w:rPr>
          <w:rFonts w:hint="default" w:ascii="Times New Roman" w:hAnsi="Times New Roman" w:eastAsia="仿宋" w:cs="Times New Roman"/>
          <w:bCs w:val="0"/>
          <w:color w:val="000000"/>
          <w:sz w:val="28"/>
          <w:szCs w:val="28"/>
          <w:highlight w:val="none"/>
          <w:lang w:eastAsia="zh-Hans"/>
        </w:rPr>
        <w:t xml:space="preserve">2 </w:t>
      </w:r>
      <w:r>
        <w:rPr>
          <w:rFonts w:hint="default" w:ascii="Times New Roman" w:hAnsi="Times New Roman" w:eastAsia="仿宋" w:cs="Times New Roman"/>
          <w:bCs w:val="0"/>
          <w:color w:val="000000"/>
          <w:sz w:val="28"/>
          <w:szCs w:val="28"/>
          <w:highlight w:val="none"/>
          <w:lang w:val="en-US" w:eastAsia="zh-CN"/>
        </w:rPr>
        <w:t>接受乙方</w:t>
      </w:r>
      <w:r>
        <w:rPr>
          <w:rFonts w:hint="default" w:ascii="Times New Roman" w:hAnsi="Times New Roman" w:eastAsia="仿宋" w:cs="Times New Roman"/>
          <w:color w:val="000000"/>
          <w:sz w:val="28"/>
          <w:szCs w:val="28"/>
          <w:highlight w:val="none"/>
        </w:rPr>
        <w:t>出国（境）、旅游等提供便利</w:t>
      </w:r>
      <w:r>
        <w:rPr>
          <w:rFonts w:hint="default" w:ascii="Times New Roman" w:hAnsi="Times New Roman" w:eastAsia="仿宋" w:cs="Times New Roman"/>
          <w:color w:val="000000"/>
          <w:sz w:val="28"/>
          <w:szCs w:val="28"/>
          <w:highlight w:val="none"/>
          <w:lang w:val="en-US" w:eastAsia="zh-CN"/>
        </w:rPr>
        <w:t>或承担费用</w:t>
      </w:r>
      <w:r>
        <w:rPr>
          <w:rFonts w:hint="default" w:ascii="Times New Roman" w:hAnsi="Times New Roman" w:eastAsia="仿宋" w:cs="Times New Roman"/>
          <w:color w:val="000000"/>
          <w:sz w:val="28"/>
          <w:szCs w:val="28"/>
          <w:highlight w:val="none"/>
        </w:rPr>
        <w:t>；</w:t>
      </w:r>
    </w:p>
    <w:p w14:paraId="614E7B43">
      <w:pPr>
        <w:pStyle w:val="20"/>
        <w:tabs>
          <w:tab w:val="left" w:pos="780"/>
        </w:tabs>
        <w:spacing w:line="580" w:lineRule="exact"/>
        <w:ind w:firstLine="700" w:firstLineChars="250"/>
        <w:contextualSpacing/>
        <w:jc w:val="both"/>
        <w:rPr>
          <w:rFonts w:hint="default" w:ascii="Times New Roman" w:hAnsi="Times New Roman" w:eastAsia="仿宋" w:cs="Times New Roman"/>
          <w:bCs w:val="0"/>
          <w:color w:val="000000"/>
          <w:sz w:val="28"/>
          <w:szCs w:val="28"/>
          <w:highlight w:val="none"/>
        </w:rPr>
      </w:pPr>
      <w:r>
        <w:rPr>
          <w:rFonts w:hint="default" w:ascii="Times New Roman" w:hAnsi="Times New Roman" w:eastAsia="仿宋" w:cs="Times New Roman"/>
          <w:bCs w:val="0"/>
          <w:color w:val="000000"/>
          <w:sz w:val="28"/>
          <w:szCs w:val="28"/>
          <w:highlight w:val="none"/>
          <w:lang w:eastAsia="zh-Hans"/>
        </w:rPr>
        <w:t>1</w:t>
      </w:r>
      <w:r>
        <w:rPr>
          <w:rFonts w:hint="default" w:ascii="Times New Roman" w:hAnsi="Times New Roman" w:eastAsia="仿宋" w:cs="Times New Roman"/>
          <w:bCs w:val="0"/>
          <w:color w:val="000000"/>
          <w:sz w:val="28"/>
          <w:szCs w:val="28"/>
          <w:highlight w:val="none"/>
          <w:lang w:val="en-US" w:eastAsia="zh-Hans"/>
        </w:rPr>
        <w:t>.</w:t>
      </w:r>
      <w:r>
        <w:rPr>
          <w:rFonts w:hint="default" w:ascii="Times New Roman" w:hAnsi="Times New Roman" w:eastAsia="仿宋" w:cs="Times New Roman"/>
          <w:bCs w:val="0"/>
          <w:color w:val="000000"/>
          <w:sz w:val="28"/>
          <w:szCs w:val="28"/>
          <w:highlight w:val="none"/>
          <w:lang w:eastAsia="zh-Hans"/>
        </w:rPr>
        <w:t xml:space="preserve">3 </w:t>
      </w:r>
      <w:r>
        <w:rPr>
          <w:rFonts w:hint="default" w:ascii="Times New Roman" w:hAnsi="Times New Roman" w:eastAsia="仿宋" w:cs="Times New Roman"/>
          <w:bCs w:val="0"/>
          <w:color w:val="000000"/>
          <w:sz w:val="28"/>
          <w:szCs w:val="28"/>
          <w:highlight w:val="none"/>
          <w:lang w:val="en-US" w:eastAsia="zh-CN"/>
        </w:rPr>
        <w:t>接受乙方</w:t>
      </w:r>
      <w:r>
        <w:rPr>
          <w:rFonts w:hint="default" w:ascii="Times New Roman" w:hAnsi="Times New Roman" w:eastAsia="仿宋" w:cs="Times New Roman"/>
          <w:bCs w:val="0"/>
          <w:color w:val="000000"/>
          <w:sz w:val="28"/>
          <w:szCs w:val="28"/>
          <w:highlight w:val="none"/>
        </w:rPr>
        <w:t>提供超标准的宴请和娱乐活动、住房装修、婚丧嫁娶活动、</w:t>
      </w:r>
      <w:r>
        <w:rPr>
          <w:rFonts w:hint="default" w:ascii="Times New Roman" w:hAnsi="Times New Roman" w:eastAsia="仿宋" w:cs="Times New Roman"/>
          <w:bCs w:val="0"/>
          <w:color w:val="000000"/>
          <w:sz w:val="28"/>
          <w:szCs w:val="28"/>
          <w:highlight w:val="none"/>
          <w:lang w:val="en-US" w:eastAsia="zh-CN"/>
        </w:rPr>
        <w:t>亲属</w:t>
      </w:r>
      <w:r>
        <w:rPr>
          <w:rFonts w:hint="default" w:ascii="Times New Roman" w:hAnsi="Times New Roman" w:eastAsia="仿宋" w:cs="Times New Roman"/>
          <w:bCs w:val="0"/>
          <w:color w:val="000000"/>
          <w:sz w:val="28"/>
          <w:szCs w:val="28"/>
          <w:highlight w:val="none"/>
        </w:rPr>
        <w:t>的工作安排等行为；</w:t>
      </w:r>
    </w:p>
    <w:p w14:paraId="17B0462A">
      <w:pPr>
        <w:pStyle w:val="20"/>
        <w:tabs>
          <w:tab w:val="left" w:pos="780"/>
        </w:tabs>
        <w:spacing w:line="580" w:lineRule="exact"/>
        <w:ind w:firstLine="700" w:firstLineChars="250"/>
        <w:contextualSpacing/>
        <w:jc w:val="both"/>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bCs w:val="0"/>
          <w:color w:val="000000"/>
          <w:sz w:val="28"/>
          <w:szCs w:val="28"/>
          <w:highlight w:val="none"/>
          <w:lang w:eastAsia="zh-Hans"/>
        </w:rPr>
        <w:t>1</w:t>
      </w:r>
      <w:r>
        <w:rPr>
          <w:rFonts w:hint="default" w:ascii="Times New Roman" w:hAnsi="Times New Roman" w:eastAsia="仿宋" w:cs="Times New Roman"/>
          <w:bCs w:val="0"/>
          <w:color w:val="000000"/>
          <w:sz w:val="28"/>
          <w:szCs w:val="28"/>
          <w:highlight w:val="none"/>
          <w:lang w:val="en-US" w:eastAsia="zh-Hans"/>
        </w:rPr>
        <w:t>.</w:t>
      </w:r>
      <w:r>
        <w:rPr>
          <w:rFonts w:hint="default" w:ascii="Times New Roman" w:hAnsi="Times New Roman" w:eastAsia="仿宋" w:cs="Times New Roman"/>
          <w:bCs w:val="0"/>
          <w:color w:val="000000"/>
          <w:sz w:val="28"/>
          <w:szCs w:val="28"/>
          <w:highlight w:val="none"/>
          <w:lang w:eastAsia="zh-Hans"/>
        </w:rPr>
        <w:t xml:space="preserve">4 </w:t>
      </w:r>
      <w:r>
        <w:rPr>
          <w:rFonts w:hint="default" w:ascii="Times New Roman" w:hAnsi="Times New Roman" w:eastAsia="仿宋" w:cs="Times New Roman"/>
          <w:bCs w:val="0"/>
          <w:color w:val="000000"/>
          <w:sz w:val="28"/>
          <w:szCs w:val="28"/>
          <w:highlight w:val="none"/>
          <w:lang w:val="en-US" w:eastAsia="zh-CN"/>
        </w:rPr>
        <w:t>以</w:t>
      </w:r>
      <w:r>
        <w:rPr>
          <w:rFonts w:hint="default" w:ascii="Times New Roman" w:hAnsi="Times New Roman" w:eastAsia="仿宋" w:cs="Times New Roman"/>
          <w:bCs w:val="0"/>
          <w:color w:val="000000"/>
          <w:sz w:val="28"/>
          <w:szCs w:val="28"/>
          <w:highlight w:val="none"/>
          <w:lang w:val="en-US" w:eastAsia="zh-Hans"/>
        </w:rPr>
        <w:t>甲方人员</w:t>
      </w:r>
      <w:r>
        <w:rPr>
          <w:rFonts w:hint="default" w:ascii="Times New Roman" w:hAnsi="Times New Roman" w:eastAsia="仿宋" w:cs="Times New Roman"/>
          <w:color w:val="000000"/>
          <w:sz w:val="28"/>
          <w:szCs w:val="28"/>
          <w:highlight w:val="none"/>
        </w:rPr>
        <w:t>本人或亲属名义直接或变相参股乙方</w:t>
      </w:r>
      <w:r>
        <w:rPr>
          <w:rFonts w:hint="default" w:ascii="Times New Roman" w:hAnsi="Times New Roman" w:eastAsia="仿宋" w:cs="Times New Roman"/>
          <w:color w:val="000000"/>
          <w:sz w:val="28"/>
          <w:szCs w:val="28"/>
          <w:highlight w:val="none"/>
          <w:lang w:val="en-US" w:eastAsia="zh-Hans"/>
        </w:rPr>
        <w:t>或其关联公司</w:t>
      </w:r>
      <w:r>
        <w:rPr>
          <w:rFonts w:hint="default" w:ascii="Times New Roman" w:hAnsi="Times New Roman" w:eastAsia="仿宋" w:cs="Times New Roman"/>
          <w:color w:val="000000"/>
          <w:sz w:val="28"/>
          <w:szCs w:val="28"/>
          <w:highlight w:val="none"/>
        </w:rPr>
        <w:t>，分包乙方的采购、工程等事项；</w:t>
      </w:r>
    </w:p>
    <w:p w14:paraId="16157608">
      <w:pPr>
        <w:tabs>
          <w:tab w:val="left" w:pos="780"/>
        </w:tabs>
        <w:adjustRightInd/>
        <w:snapToGrid/>
        <w:spacing w:line="580" w:lineRule="exact"/>
        <w:ind w:firstLine="700" w:firstLineChars="250"/>
        <w:contextualSpacing/>
        <w:jc w:val="both"/>
        <w:rPr>
          <w:rFonts w:hint="default" w:ascii="Times New Roman" w:hAnsi="Times New Roman" w:eastAsia="仿宋" w:cs="Times New Roman"/>
          <w:bCs w:val="0"/>
          <w:color w:val="000000"/>
          <w:sz w:val="28"/>
          <w:szCs w:val="28"/>
          <w:highlight w:val="none"/>
        </w:rPr>
      </w:pPr>
      <w:r>
        <w:rPr>
          <w:rFonts w:hint="default" w:ascii="Times New Roman" w:hAnsi="Times New Roman" w:eastAsia="仿宋" w:cs="Times New Roman"/>
          <w:bCs w:val="0"/>
          <w:color w:val="000000"/>
          <w:sz w:val="28"/>
          <w:szCs w:val="28"/>
          <w:highlight w:val="none"/>
          <w:lang w:eastAsia="zh-Hans"/>
        </w:rPr>
        <w:t>1</w:t>
      </w:r>
      <w:r>
        <w:rPr>
          <w:rFonts w:hint="default" w:ascii="Times New Roman" w:hAnsi="Times New Roman" w:eastAsia="仿宋" w:cs="Times New Roman"/>
          <w:bCs w:val="0"/>
          <w:color w:val="000000"/>
          <w:sz w:val="28"/>
          <w:szCs w:val="28"/>
          <w:highlight w:val="none"/>
          <w:lang w:val="en-US" w:eastAsia="zh-Hans"/>
        </w:rPr>
        <w:t>.</w:t>
      </w:r>
      <w:r>
        <w:rPr>
          <w:rFonts w:hint="default" w:ascii="Times New Roman" w:hAnsi="Times New Roman" w:eastAsia="仿宋" w:cs="Times New Roman"/>
          <w:bCs w:val="0"/>
          <w:color w:val="000000"/>
          <w:sz w:val="28"/>
          <w:szCs w:val="28"/>
          <w:highlight w:val="none"/>
          <w:lang w:eastAsia="zh-Hans"/>
        </w:rPr>
        <w:t xml:space="preserve">5 </w:t>
      </w:r>
      <w:r>
        <w:rPr>
          <w:rFonts w:hint="default" w:ascii="Times New Roman" w:hAnsi="Times New Roman" w:eastAsia="仿宋" w:cs="Times New Roman"/>
          <w:bCs w:val="0"/>
          <w:color w:val="000000"/>
          <w:sz w:val="28"/>
          <w:szCs w:val="28"/>
          <w:highlight w:val="none"/>
          <w:lang w:val="en-US" w:eastAsia="zh-CN"/>
        </w:rPr>
        <w:t>接受</w:t>
      </w:r>
      <w:r>
        <w:rPr>
          <w:rFonts w:hint="default" w:ascii="Times New Roman" w:hAnsi="Times New Roman" w:eastAsia="仿宋" w:cs="Times New Roman"/>
          <w:color w:val="000000"/>
          <w:sz w:val="28"/>
          <w:szCs w:val="28"/>
          <w:highlight w:val="none"/>
        </w:rPr>
        <w:t>其他可能影响职务行为公正履行的</w:t>
      </w:r>
      <w:r>
        <w:rPr>
          <w:rFonts w:hint="default" w:ascii="Times New Roman" w:hAnsi="Times New Roman" w:eastAsia="仿宋" w:cs="Times New Roman"/>
          <w:color w:val="000000"/>
          <w:sz w:val="28"/>
          <w:szCs w:val="28"/>
          <w:highlight w:val="none"/>
          <w:lang w:val="en-US" w:eastAsia="zh-CN"/>
        </w:rPr>
        <w:t>财物、</w:t>
      </w:r>
      <w:r>
        <w:rPr>
          <w:rFonts w:hint="default" w:ascii="Times New Roman" w:hAnsi="Times New Roman" w:eastAsia="仿宋" w:cs="Times New Roman"/>
          <w:color w:val="000000"/>
          <w:sz w:val="28"/>
          <w:szCs w:val="28"/>
          <w:highlight w:val="none"/>
        </w:rPr>
        <w:t>活动</w:t>
      </w:r>
      <w:r>
        <w:rPr>
          <w:rFonts w:hint="default" w:ascii="Times New Roman" w:hAnsi="Times New Roman" w:eastAsia="仿宋" w:cs="Times New Roman"/>
          <w:color w:val="000000"/>
          <w:sz w:val="28"/>
          <w:szCs w:val="28"/>
          <w:highlight w:val="none"/>
          <w:lang w:val="en-US" w:eastAsia="zh-CN"/>
        </w:rPr>
        <w:t>或者服务安排</w:t>
      </w:r>
      <w:r>
        <w:rPr>
          <w:rFonts w:hint="default" w:ascii="Times New Roman" w:hAnsi="Times New Roman" w:eastAsia="仿宋" w:cs="Times New Roman"/>
          <w:color w:val="000000"/>
          <w:sz w:val="28"/>
          <w:szCs w:val="28"/>
          <w:highlight w:val="none"/>
        </w:rPr>
        <w:t>。</w:t>
      </w:r>
    </w:p>
    <w:p w14:paraId="0B3B8DDA">
      <w:pPr>
        <w:pStyle w:val="20"/>
        <w:tabs>
          <w:tab w:val="left" w:pos="780"/>
        </w:tabs>
        <w:spacing w:line="580" w:lineRule="exact"/>
        <w:ind w:firstLine="640"/>
        <w:contextualSpacing/>
        <w:jc w:val="both"/>
        <w:rPr>
          <w:rFonts w:hint="default" w:ascii="Times New Roman" w:hAnsi="Times New Roman" w:eastAsia="仿宋" w:cs="Times New Roman"/>
          <w:bCs w:val="0"/>
          <w:color w:val="000000"/>
          <w:sz w:val="28"/>
          <w:szCs w:val="28"/>
          <w:highlight w:val="none"/>
        </w:rPr>
      </w:pPr>
      <w:r>
        <w:rPr>
          <w:rFonts w:hint="default" w:ascii="Times New Roman" w:hAnsi="Times New Roman" w:eastAsia="仿宋" w:cs="Times New Roman"/>
          <w:bCs w:val="0"/>
          <w:color w:val="000000"/>
          <w:sz w:val="28"/>
          <w:szCs w:val="28"/>
          <w:highlight w:val="none"/>
        </w:rPr>
        <w:t>2</w:t>
      </w:r>
      <w:r>
        <w:rPr>
          <w:rFonts w:hint="default" w:ascii="Times New Roman" w:hAnsi="Times New Roman" w:eastAsia="仿宋" w:cs="Times New Roman"/>
          <w:bCs w:val="0"/>
          <w:color w:val="000000"/>
          <w:sz w:val="28"/>
          <w:szCs w:val="28"/>
          <w:highlight w:val="none"/>
          <w:lang w:val="en-US" w:eastAsia="zh-CN"/>
        </w:rPr>
        <w:t>.</w:t>
      </w:r>
      <w:r>
        <w:rPr>
          <w:rFonts w:hint="default" w:ascii="Times New Roman" w:hAnsi="Times New Roman" w:eastAsia="仿宋" w:cs="Times New Roman"/>
          <w:bCs w:val="0"/>
          <w:color w:val="000000"/>
          <w:sz w:val="28"/>
          <w:szCs w:val="28"/>
          <w:highlight w:val="none"/>
          <w:lang w:val="en-US" w:eastAsia="zh-Hans"/>
        </w:rPr>
        <w:t>甲方工作人员</w:t>
      </w:r>
      <w:r>
        <w:rPr>
          <w:rFonts w:hint="default" w:ascii="Times New Roman" w:hAnsi="Times New Roman" w:eastAsia="仿宋" w:cs="Times New Roman"/>
          <w:bCs w:val="0"/>
          <w:color w:val="000000"/>
          <w:sz w:val="28"/>
          <w:szCs w:val="28"/>
          <w:highlight w:val="none"/>
        </w:rPr>
        <w:t>利用职务上的便利，以任何形式向</w:t>
      </w:r>
      <w:r>
        <w:rPr>
          <w:rFonts w:hint="default" w:ascii="Times New Roman" w:hAnsi="Times New Roman" w:eastAsia="仿宋" w:cs="Times New Roman"/>
          <w:bCs w:val="0"/>
          <w:color w:val="000000"/>
          <w:sz w:val="28"/>
          <w:szCs w:val="28"/>
          <w:highlight w:val="none"/>
          <w:lang w:val="en-US" w:eastAsia="zh-Hans"/>
        </w:rPr>
        <w:t>乙方</w:t>
      </w:r>
      <w:r>
        <w:rPr>
          <w:rFonts w:hint="default" w:ascii="Times New Roman" w:hAnsi="Times New Roman" w:eastAsia="仿宋" w:cs="Times New Roman"/>
          <w:bCs w:val="0"/>
          <w:color w:val="000000"/>
          <w:sz w:val="28"/>
          <w:szCs w:val="28"/>
          <w:highlight w:val="none"/>
        </w:rPr>
        <w:t>索要或勒索并收受财物及其他利益的索贿行为。</w:t>
      </w:r>
    </w:p>
    <w:p w14:paraId="60657440">
      <w:pPr>
        <w:pStyle w:val="20"/>
        <w:tabs>
          <w:tab w:val="left" w:pos="780"/>
        </w:tabs>
        <w:spacing w:line="580" w:lineRule="exact"/>
        <w:ind w:firstLine="640"/>
        <w:jc w:val="both"/>
        <w:rPr>
          <w:rFonts w:hint="default" w:ascii="Times New Roman" w:hAnsi="Times New Roman" w:cs="Times New Roman"/>
          <w:sz w:val="28"/>
          <w:szCs w:val="28"/>
          <w:highlight w:val="none"/>
        </w:rPr>
      </w:pPr>
      <w:r>
        <w:rPr>
          <w:rFonts w:hint="default" w:ascii="Times New Roman" w:hAnsi="Times New Roman" w:eastAsia="仿宋" w:cs="Times New Roman"/>
          <w:bCs w:val="0"/>
          <w:color w:val="000000"/>
          <w:sz w:val="28"/>
          <w:szCs w:val="28"/>
          <w:highlight w:val="none"/>
          <w:lang w:val="en-US" w:eastAsia="zh-CN"/>
        </w:rPr>
        <w:t>3.接受</w:t>
      </w:r>
      <w:r>
        <w:rPr>
          <w:rFonts w:hint="default" w:ascii="Times New Roman" w:hAnsi="Times New Roman" w:eastAsia="仿宋" w:cs="Times New Roman"/>
          <w:bCs w:val="0"/>
          <w:color w:val="000000"/>
          <w:sz w:val="28"/>
          <w:szCs w:val="28"/>
          <w:highlight w:val="none"/>
          <w:lang w:val="en-US" w:eastAsia="zh-Hans"/>
        </w:rPr>
        <w:t>乙方</w:t>
      </w:r>
      <w:r>
        <w:rPr>
          <w:rFonts w:hint="default" w:ascii="Times New Roman" w:hAnsi="Times New Roman" w:eastAsia="仿宋" w:cs="Times New Roman"/>
          <w:bCs w:val="0"/>
          <w:color w:val="000000"/>
          <w:sz w:val="28"/>
          <w:szCs w:val="28"/>
          <w:highlight w:val="none"/>
        </w:rPr>
        <w:t>暗中以现金、实物或者其他方式</w:t>
      </w:r>
      <w:r>
        <w:rPr>
          <w:rFonts w:hint="default" w:ascii="Times New Roman" w:hAnsi="Times New Roman" w:eastAsia="仿宋" w:cs="Times New Roman"/>
          <w:bCs w:val="0"/>
          <w:color w:val="000000"/>
          <w:sz w:val="28"/>
          <w:szCs w:val="28"/>
          <w:highlight w:val="none"/>
          <w:lang w:val="en-US" w:eastAsia="zh-CN"/>
        </w:rPr>
        <w:t>给与的回扣（</w:t>
      </w:r>
      <w:r>
        <w:rPr>
          <w:rFonts w:hint="default" w:ascii="Times New Roman" w:hAnsi="Times New Roman" w:eastAsia="仿宋" w:cs="Times New Roman"/>
          <w:color w:val="000000"/>
          <w:sz w:val="28"/>
          <w:szCs w:val="28"/>
          <w:highlight w:val="none"/>
        </w:rPr>
        <w:t>回扣是指</w:t>
      </w:r>
      <w:r>
        <w:rPr>
          <w:rFonts w:hint="default" w:ascii="Times New Roman" w:hAnsi="Times New Roman" w:eastAsia="仿宋" w:cs="Times New Roman"/>
          <w:color w:val="000000"/>
          <w:sz w:val="28"/>
          <w:szCs w:val="28"/>
          <w:highlight w:val="none"/>
          <w:lang w:val="en-US" w:eastAsia="zh-CN"/>
        </w:rPr>
        <w:t>乙方</w:t>
      </w:r>
      <w:r>
        <w:rPr>
          <w:rFonts w:hint="default" w:ascii="Times New Roman" w:hAnsi="Times New Roman" w:eastAsia="仿宋" w:cs="Times New Roman"/>
          <w:color w:val="000000"/>
          <w:sz w:val="28"/>
          <w:szCs w:val="28"/>
          <w:highlight w:val="none"/>
        </w:rPr>
        <w:t>从</w:t>
      </w:r>
      <w:r>
        <w:rPr>
          <w:rFonts w:hint="default" w:ascii="Times New Roman" w:hAnsi="Times New Roman" w:eastAsia="仿宋" w:cs="Times New Roman"/>
          <w:color w:val="000000"/>
          <w:sz w:val="28"/>
          <w:szCs w:val="28"/>
          <w:highlight w:val="none"/>
          <w:lang w:val="en-US" w:eastAsia="zh-CN"/>
        </w:rPr>
        <w:t>甲方</w:t>
      </w:r>
      <w:r>
        <w:rPr>
          <w:rFonts w:hint="default" w:ascii="Times New Roman" w:hAnsi="Times New Roman" w:eastAsia="仿宋" w:cs="Times New Roman"/>
          <w:color w:val="000000"/>
          <w:sz w:val="28"/>
          <w:szCs w:val="28"/>
          <w:highlight w:val="none"/>
        </w:rPr>
        <w:t>支付的款项中按一定比例返还给</w:t>
      </w:r>
      <w:r>
        <w:rPr>
          <w:rFonts w:hint="default" w:ascii="Times New Roman" w:hAnsi="Times New Roman" w:eastAsia="仿宋" w:cs="Times New Roman"/>
          <w:color w:val="000000"/>
          <w:sz w:val="28"/>
          <w:szCs w:val="28"/>
          <w:highlight w:val="none"/>
          <w:lang w:val="en-US" w:eastAsia="zh-CN"/>
        </w:rPr>
        <w:t>甲方或</w:t>
      </w:r>
      <w:r>
        <w:rPr>
          <w:rFonts w:hint="default" w:ascii="Times New Roman" w:hAnsi="Times New Roman" w:eastAsia="仿宋" w:cs="Times New Roman"/>
          <w:color w:val="000000"/>
          <w:sz w:val="28"/>
          <w:szCs w:val="28"/>
          <w:highlight w:val="none"/>
        </w:rPr>
        <w:t>甲方工作人员的价款</w:t>
      </w:r>
      <w:r>
        <w:rPr>
          <w:rFonts w:hint="default" w:ascii="Times New Roman" w:hAnsi="Times New Roman" w:eastAsia="仿宋" w:cs="Times New Roman"/>
          <w:bCs w:val="0"/>
          <w:color w:val="000000"/>
          <w:sz w:val="28"/>
          <w:szCs w:val="28"/>
          <w:highlight w:val="none"/>
          <w:lang w:val="en-US" w:eastAsia="zh-CN"/>
        </w:rPr>
        <w:t>）</w:t>
      </w:r>
      <w:r>
        <w:rPr>
          <w:rFonts w:hint="default" w:ascii="Times New Roman" w:hAnsi="Times New Roman" w:eastAsia="仿宋" w:cs="Times New Roman"/>
          <w:color w:val="000000"/>
          <w:sz w:val="28"/>
          <w:szCs w:val="28"/>
          <w:highlight w:val="none"/>
        </w:rPr>
        <w:t>。</w:t>
      </w:r>
    </w:p>
    <w:p w14:paraId="68D62988">
      <w:pPr>
        <w:adjustRightInd w:val="0"/>
        <w:snapToGrid w:val="0"/>
        <w:spacing w:line="580" w:lineRule="exact"/>
        <w:ind w:firstLine="560" w:firstLineChars="200"/>
        <w:jc w:val="both"/>
        <w:rPr>
          <w:rFonts w:hint="default" w:ascii="Times New Roman" w:hAnsi="Times New Roman" w:eastAsia="黑体" w:cs="Times New Roman"/>
          <w:bCs/>
          <w:sz w:val="28"/>
          <w:szCs w:val="28"/>
          <w:highlight w:val="none"/>
        </w:rPr>
      </w:pPr>
      <w:r>
        <w:rPr>
          <w:rFonts w:hint="default" w:ascii="Times New Roman" w:hAnsi="Times New Roman" w:eastAsia="黑体" w:cs="Times New Roman"/>
          <w:bCs/>
          <w:sz w:val="28"/>
          <w:szCs w:val="28"/>
          <w:highlight w:val="none"/>
          <w:lang w:val="en-US" w:eastAsia="zh-CN"/>
        </w:rPr>
        <w:t>三</w:t>
      </w:r>
      <w:r>
        <w:rPr>
          <w:rFonts w:hint="default" w:ascii="Times New Roman" w:hAnsi="Times New Roman" w:eastAsia="黑体" w:cs="Times New Roman"/>
          <w:bCs/>
          <w:sz w:val="28"/>
          <w:szCs w:val="28"/>
          <w:highlight w:val="none"/>
        </w:rPr>
        <w:t>、乙方责任</w:t>
      </w:r>
    </w:p>
    <w:p w14:paraId="14220A91">
      <w:pPr>
        <w:tabs>
          <w:tab w:val="left" w:pos="780"/>
        </w:tabs>
        <w:spacing w:line="580" w:lineRule="exact"/>
        <w:ind w:firstLine="560" w:firstLineChars="200"/>
        <w:contextualSpacing/>
        <w:jc w:val="both"/>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乙方在完成合作事项或工程建设的过程中，应严格遵守以下规定：</w:t>
      </w:r>
    </w:p>
    <w:p w14:paraId="1E5AE6C9">
      <w:pPr>
        <w:spacing w:line="580" w:lineRule="exact"/>
        <w:ind w:firstLine="560" w:firstLineChars="200"/>
        <w:contextualSpacing/>
        <w:jc w:val="both"/>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（一）乙方</w:t>
      </w:r>
      <w:r>
        <w:rPr>
          <w:rFonts w:hint="default" w:ascii="Times New Roman" w:hAnsi="Times New Roman" w:eastAsia="仿宋" w:cs="Times New Roman"/>
          <w:color w:val="000000"/>
          <w:sz w:val="28"/>
          <w:szCs w:val="28"/>
          <w:highlight w:val="none"/>
          <w:lang w:val="en-US" w:eastAsia="zh-CN"/>
        </w:rPr>
        <w:t>应</w:t>
      </w:r>
      <w:r>
        <w:rPr>
          <w:rFonts w:hint="default" w:ascii="Times New Roman" w:hAnsi="Times New Roman" w:eastAsia="仿宋" w:cs="Times New Roman"/>
          <w:color w:val="000000"/>
          <w:sz w:val="28"/>
          <w:szCs w:val="28"/>
          <w:highlight w:val="none"/>
        </w:rPr>
        <w:t>对本公司员工</w:t>
      </w:r>
      <w:r>
        <w:rPr>
          <w:rFonts w:hint="default" w:ascii="Times New Roman" w:hAnsi="Times New Roman" w:eastAsia="仿宋" w:cs="Times New Roman"/>
          <w:color w:val="000000"/>
          <w:sz w:val="28"/>
          <w:szCs w:val="28"/>
          <w:highlight w:val="none"/>
          <w:lang w:eastAsia="zh-CN"/>
        </w:rPr>
        <w:t>开展</w:t>
      </w:r>
      <w:r>
        <w:rPr>
          <w:rFonts w:hint="default" w:ascii="Times New Roman" w:hAnsi="Times New Roman" w:eastAsia="仿宋" w:cs="Times New Roman"/>
          <w:color w:val="000000"/>
          <w:sz w:val="28"/>
          <w:szCs w:val="28"/>
          <w:highlight w:val="none"/>
        </w:rPr>
        <w:t>廉洁廉政教育。乙方及乙方人员不得有本协议第</w:t>
      </w:r>
      <w:r>
        <w:rPr>
          <w:rFonts w:hint="default" w:ascii="Times New Roman" w:hAnsi="Times New Roman" w:eastAsia="仿宋" w:cs="Times New Roman"/>
          <w:color w:val="000000"/>
          <w:sz w:val="28"/>
          <w:szCs w:val="28"/>
          <w:highlight w:val="none"/>
          <w:lang w:val="en-US" w:eastAsia="zh-CN"/>
        </w:rPr>
        <w:t>二</w:t>
      </w:r>
      <w:r>
        <w:rPr>
          <w:rFonts w:hint="default" w:ascii="Times New Roman" w:hAnsi="Times New Roman" w:eastAsia="仿宋" w:cs="Times New Roman"/>
          <w:color w:val="000000"/>
          <w:sz w:val="28"/>
          <w:szCs w:val="28"/>
          <w:highlight w:val="none"/>
        </w:rPr>
        <w:t>条</w:t>
      </w:r>
      <w:r>
        <w:rPr>
          <w:rFonts w:hint="default" w:ascii="Times New Roman" w:hAnsi="Times New Roman" w:eastAsia="仿宋" w:cs="Times New Roman"/>
          <w:color w:val="000000"/>
          <w:sz w:val="28"/>
          <w:szCs w:val="28"/>
          <w:highlight w:val="none"/>
          <w:lang w:val="en-US" w:eastAsia="zh-CN"/>
        </w:rPr>
        <w:t>所列为甲方人员提供服务、财物等</w:t>
      </w:r>
      <w:r>
        <w:rPr>
          <w:rFonts w:hint="default" w:ascii="Times New Roman" w:hAnsi="Times New Roman" w:eastAsia="仿宋" w:cs="Times New Roman"/>
          <w:color w:val="000000"/>
          <w:sz w:val="28"/>
          <w:szCs w:val="28"/>
          <w:highlight w:val="none"/>
        </w:rPr>
        <w:t>行为</w:t>
      </w:r>
      <w:r>
        <w:rPr>
          <w:rFonts w:hint="default" w:ascii="Times New Roman" w:hAnsi="Times New Roman" w:eastAsia="仿宋" w:cs="Times New Roman"/>
          <w:color w:val="000000"/>
          <w:sz w:val="28"/>
          <w:szCs w:val="28"/>
          <w:highlight w:val="none"/>
          <w:lang w:eastAsia="zh-CN"/>
        </w:rPr>
        <w:t>，</w:t>
      </w:r>
      <w:r>
        <w:rPr>
          <w:rFonts w:hint="default" w:ascii="Times New Roman" w:hAnsi="Times New Roman" w:eastAsia="仿宋" w:cs="Times New Roman"/>
          <w:color w:val="000000"/>
          <w:sz w:val="28"/>
          <w:szCs w:val="28"/>
          <w:highlight w:val="none"/>
        </w:rPr>
        <w:t>若发现有违规行为的，</w:t>
      </w:r>
      <w:r>
        <w:rPr>
          <w:rFonts w:hint="default" w:ascii="Times New Roman" w:hAnsi="Times New Roman" w:eastAsia="仿宋" w:cs="Times New Roman"/>
          <w:color w:val="000000"/>
          <w:sz w:val="28"/>
          <w:szCs w:val="28"/>
          <w:highlight w:val="none"/>
          <w:lang w:val="en-US" w:eastAsia="zh-CN"/>
        </w:rPr>
        <w:t>应</w:t>
      </w:r>
      <w:r>
        <w:rPr>
          <w:rFonts w:hint="default" w:ascii="Times New Roman" w:hAnsi="Times New Roman" w:eastAsia="仿宋" w:cs="Times New Roman"/>
          <w:color w:val="000000"/>
          <w:sz w:val="28"/>
          <w:szCs w:val="28"/>
          <w:highlight w:val="none"/>
        </w:rPr>
        <w:t>根据情节轻重对相关</w:t>
      </w:r>
      <w:r>
        <w:rPr>
          <w:rFonts w:hint="default" w:ascii="Times New Roman" w:hAnsi="Times New Roman" w:eastAsia="仿宋" w:cs="Times New Roman"/>
          <w:color w:val="000000"/>
          <w:sz w:val="28"/>
          <w:szCs w:val="28"/>
          <w:highlight w:val="none"/>
          <w:lang w:val="en-US" w:eastAsia="zh-CN"/>
        </w:rPr>
        <w:t>人员</w:t>
      </w:r>
      <w:r>
        <w:rPr>
          <w:rFonts w:hint="default" w:ascii="Times New Roman" w:hAnsi="Times New Roman" w:eastAsia="仿宋" w:cs="Times New Roman"/>
          <w:color w:val="000000"/>
          <w:sz w:val="28"/>
          <w:szCs w:val="28"/>
          <w:highlight w:val="none"/>
        </w:rPr>
        <w:t>进行处理，</w:t>
      </w:r>
      <w:r>
        <w:rPr>
          <w:rFonts w:hint="default" w:ascii="Times New Roman" w:hAnsi="Times New Roman" w:eastAsia="仿宋" w:cs="Times New Roman"/>
          <w:color w:val="000000"/>
          <w:sz w:val="28"/>
          <w:szCs w:val="28"/>
          <w:highlight w:val="none"/>
          <w:lang w:val="en-US" w:eastAsia="zh-CN"/>
        </w:rPr>
        <w:t>并</w:t>
      </w:r>
      <w:r>
        <w:rPr>
          <w:rFonts w:hint="default" w:ascii="Times New Roman" w:hAnsi="Times New Roman" w:eastAsia="仿宋" w:cs="Times New Roman"/>
          <w:color w:val="000000"/>
          <w:sz w:val="28"/>
          <w:szCs w:val="28"/>
          <w:highlight w:val="none"/>
        </w:rPr>
        <w:t>将处理结果及时</w:t>
      </w:r>
      <w:r>
        <w:rPr>
          <w:rFonts w:hint="default" w:ascii="Times New Roman" w:hAnsi="Times New Roman" w:eastAsia="仿宋" w:cs="Times New Roman"/>
          <w:color w:val="000000"/>
          <w:sz w:val="28"/>
          <w:szCs w:val="28"/>
          <w:highlight w:val="none"/>
          <w:lang w:val="en-US" w:eastAsia="zh-CN"/>
        </w:rPr>
        <w:t>反馈至</w:t>
      </w:r>
      <w:r>
        <w:rPr>
          <w:rFonts w:hint="default" w:ascii="Times New Roman" w:hAnsi="Times New Roman" w:eastAsia="仿宋" w:cs="Times New Roman"/>
          <w:color w:val="000000"/>
          <w:sz w:val="28"/>
          <w:szCs w:val="28"/>
          <w:highlight w:val="none"/>
        </w:rPr>
        <w:t>甲方</w:t>
      </w:r>
      <w:r>
        <w:rPr>
          <w:rFonts w:hint="default" w:ascii="Times New Roman" w:hAnsi="Times New Roman" w:eastAsia="仿宋" w:cs="Times New Roman"/>
          <w:color w:val="000000"/>
          <w:sz w:val="28"/>
          <w:szCs w:val="28"/>
          <w:highlight w:val="none"/>
          <w:lang w:eastAsia="zh-CN"/>
        </w:rPr>
        <w:t>。</w:t>
      </w:r>
      <w:r>
        <w:rPr>
          <w:rFonts w:hint="default" w:ascii="Times New Roman" w:hAnsi="Times New Roman" w:eastAsia="仿宋" w:cs="Times New Roman"/>
          <w:color w:val="000000"/>
          <w:sz w:val="28"/>
          <w:szCs w:val="28"/>
          <w:highlight w:val="none"/>
        </w:rPr>
        <w:t>同时，乙方及乙方人员不得在与甲方合作业务范围内，向甲方合作单位或人员</w:t>
      </w:r>
      <w:r>
        <w:rPr>
          <w:rFonts w:hint="default" w:ascii="Times New Roman" w:hAnsi="Times New Roman" w:eastAsia="仿宋" w:cs="Times New Roman"/>
          <w:color w:val="000000"/>
          <w:sz w:val="28"/>
          <w:szCs w:val="28"/>
          <w:highlight w:val="none"/>
          <w:lang w:val="en-US" w:eastAsia="zh-CN"/>
        </w:rPr>
        <w:t>以任何形式</w:t>
      </w:r>
      <w:r>
        <w:rPr>
          <w:rFonts w:hint="default" w:ascii="Times New Roman" w:hAnsi="Times New Roman" w:eastAsia="仿宋" w:cs="Times New Roman"/>
          <w:color w:val="000000"/>
          <w:sz w:val="28"/>
          <w:szCs w:val="28"/>
          <w:highlight w:val="none"/>
        </w:rPr>
        <w:t>给予或索要财物。</w:t>
      </w:r>
    </w:p>
    <w:p w14:paraId="5978973F">
      <w:pPr>
        <w:tabs>
          <w:tab w:val="left" w:pos="0"/>
        </w:tabs>
        <w:spacing w:line="580" w:lineRule="exact"/>
        <w:ind w:firstLine="560" w:firstLineChars="200"/>
        <w:contextualSpacing/>
        <w:jc w:val="both"/>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（二）在与甲方开展合作前、合作中、合作结束后，如出现以下任何情形之一，乙方应主动以书面方式向甲方完整、如实披露相关信息：</w:t>
      </w:r>
    </w:p>
    <w:p w14:paraId="1FB88C1C">
      <w:pPr>
        <w:spacing w:line="580" w:lineRule="exact"/>
        <w:ind w:firstLine="560" w:firstLineChars="200"/>
        <w:contextualSpacing/>
        <w:jc w:val="both"/>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kern w:val="0"/>
          <w:sz w:val="28"/>
          <w:szCs w:val="28"/>
        </w:rPr>
        <w:t>1.甲方在职、两年内的离职员工或以上员工的直系亲属直接或变相持股乙方、</w:t>
      </w:r>
      <w:r>
        <w:rPr>
          <w:rFonts w:hint="default" w:ascii="Times New Roman" w:hAnsi="Times New Roman" w:eastAsia="仿宋" w:cs="Times New Roman"/>
          <w:color w:val="000000"/>
          <w:sz w:val="28"/>
          <w:szCs w:val="28"/>
        </w:rPr>
        <w:t>享有乙方分红权益、参与乙方的采购及分包业务或存在其他利益关系；</w:t>
      </w:r>
    </w:p>
    <w:p w14:paraId="0C375ADB">
      <w:pPr>
        <w:pStyle w:val="20"/>
        <w:spacing w:line="580" w:lineRule="exact"/>
        <w:ind w:firstLine="640"/>
        <w:contextualSpacing/>
        <w:jc w:val="both"/>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kern w:val="0"/>
          <w:sz w:val="28"/>
          <w:szCs w:val="28"/>
        </w:rPr>
        <w:t>2.甲方在职、两年内的离职员工或以上员工的直系亲属受雇于乙方并参与甲方业务的情况；</w:t>
      </w:r>
    </w:p>
    <w:p w14:paraId="4BF2FAD6">
      <w:pPr>
        <w:spacing w:line="580" w:lineRule="exact"/>
        <w:ind w:firstLine="560" w:firstLineChars="200"/>
        <w:contextualSpacing/>
        <w:jc w:val="both"/>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3.乙方法定代表人、股东、实际业务控制人、对接人两年内非以乙方主体参与甲方业务合作的情况。</w:t>
      </w:r>
    </w:p>
    <w:p w14:paraId="1E3B6FE6">
      <w:pPr>
        <w:tabs>
          <w:tab w:val="left" w:pos="851"/>
        </w:tabs>
        <w:spacing w:line="580" w:lineRule="exact"/>
        <w:ind w:left="141" w:leftChars="67" w:firstLine="560" w:firstLineChars="200"/>
        <w:contextualSpacing/>
        <w:jc w:val="both"/>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rPr>
        <w:t>（三）在合作中乙方发现甲方人员在业务活动中有违反廉</w:t>
      </w:r>
      <w:r>
        <w:rPr>
          <w:rFonts w:hint="default" w:ascii="Times New Roman" w:hAnsi="Times New Roman" w:eastAsia="仿宋" w:cs="Times New Roman"/>
          <w:color w:val="000000"/>
          <w:sz w:val="28"/>
          <w:szCs w:val="28"/>
          <w:lang w:val="en-US" w:eastAsia="zh-CN"/>
        </w:rPr>
        <w:t>洁</w:t>
      </w:r>
      <w:r>
        <w:rPr>
          <w:rFonts w:hint="default" w:ascii="Times New Roman" w:hAnsi="Times New Roman" w:eastAsia="仿宋" w:cs="Times New Roman"/>
          <w:color w:val="000000"/>
          <w:sz w:val="28"/>
          <w:szCs w:val="28"/>
        </w:rPr>
        <w:t>规定、违反本合同条款的行为，应当及时向甲方纪委</w:t>
      </w:r>
      <w:r>
        <w:rPr>
          <w:rFonts w:hint="default" w:ascii="Times New Roman" w:hAnsi="Times New Roman" w:eastAsia="仿宋" w:cs="Times New Roman"/>
          <w:color w:val="000000"/>
          <w:sz w:val="28"/>
          <w:szCs w:val="28"/>
          <w:lang w:val="en-US" w:eastAsia="zh-CN"/>
        </w:rPr>
        <w:t>反映</w:t>
      </w:r>
      <w:r>
        <w:rPr>
          <w:rFonts w:hint="default" w:ascii="Times New Roman" w:hAnsi="Times New Roman" w:eastAsia="仿宋" w:cs="Times New Roman"/>
          <w:color w:val="000000"/>
          <w:sz w:val="28"/>
          <w:szCs w:val="28"/>
        </w:rPr>
        <w:t>。（甲方纪委</w:t>
      </w:r>
      <w:r>
        <w:rPr>
          <w:rFonts w:hint="default" w:ascii="Times New Roman" w:hAnsi="Times New Roman" w:eastAsia="仿宋" w:cs="Times New Roman"/>
          <w:color w:val="000000"/>
          <w:sz w:val="28"/>
          <w:szCs w:val="28"/>
          <w:lang w:val="en-US" w:eastAsia="zh-CN"/>
        </w:rPr>
        <w:t>通讯</w:t>
      </w:r>
      <w:r>
        <w:rPr>
          <w:rFonts w:hint="default" w:ascii="Times New Roman" w:hAnsi="Times New Roman" w:eastAsia="仿宋" w:cs="Times New Roman"/>
          <w:color w:val="000000"/>
          <w:sz w:val="28"/>
          <w:szCs w:val="28"/>
        </w:rPr>
        <w:t>地址：四川省眉山市仁寿县视高街道天府新区中建大道1号；邮编：620564；电话：028-35035982；电子邮箱：</w:t>
      </w:r>
      <w:r>
        <w:rPr>
          <w:rFonts w:hint="default" w:ascii="Times New Roman" w:hAnsi="Times New Roman" w:eastAsia="仿宋" w:cs="Times New Roman"/>
          <w:color w:val="000000"/>
          <w:sz w:val="28"/>
          <w:szCs w:val="28"/>
          <w:highlight w:val="none"/>
        </w:rPr>
        <w:t>msttjw20181212@</w:t>
      </w:r>
      <w:r>
        <w:rPr>
          <w:rFonts w:hint="default" w:ascii="Times New Roman" w:hAnsi="Times New Roman" w:eastAsia="仿宋" w:cs="Times New Roman"/>
          <w:color w:val="000000"/>
          <w:sz w:val="28"/>
          <w:szCs w:val="28"/>
          <w:highlight w:val="none"/>
          <w:lang w:val="en-US" w:eastAsia="zh-CN"/>
        </w:rPr>
        <w:t>163</w:t>
      </w:r>
      <w:r>
        <w:rPr>
          <w:rFonts w:hint="default" w:ascii="Times New Roman" w:hAnsi="Times New Roman" w:eastAsia="仿宋" w:cs="Times New Roman"/>
          <w:color w:val="000000"/>
          <w:sz w:val="28"/>
          <w:szCs w:val="28"/>
          <w:highlight w:val="none"/>
        </w:rPr>
        <w:t>.com</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eastAsia="zh-CN"/>
        </w:rPr>
        <w:t>。</w:t>
      </w:r>
    </w:p>
    <w:p w14:paraId="1521FB13">
      <w:pPr>
        <w:tabs>
          <w:tab w:val="left" w:pos="704"/>
        </w:tabs>
        <w:spacing w:line="580" w:lineRule="exact"/>
        <w:ind w:firstLine="560" w:firstLineChars="200"/>
        <w:contextualSpacing/>
        <w:jc w:val="both"/>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（四）合作期间及合作结束后，乙方有责任接受甲方的阳光合作管理执行情况监督，且乙方应主动配合甲方纪委开展相关调查工作、落实有关意见和建议。</w:t>
      </w:r>
    </w:p>
    <w:p w14:paraId="5C8C60FE">
      <w:pPr>
        <w:tabs>
          <w:tab w:val="left" w:pos="704"/>
        </w:tabs>
        <w:spacing w:line="580" w:lineRule="exact"/>
        <w:ind w:firstLine="560" w:firstLineChars="200"/>
        <w:contextualSpacing/>
        <w:jc w:val="both"/>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五）乙方应自觉接受甲方、甲方纪委和审计机关等对合作事项或工程建设的全过程监督检查，自觉接受对合同约定的工期进度、约定质量、安全生产、工程投资、款项支付和农民工工资支付等事项实施监督检查。</w:t>
      </w:r>
    </w:p>
    <w:p w14:paraId="3BC2DFCE">
      <w:pPr>
        <w:adjustRightInd w:val="0"/>
        <w:snapToGrid w:val="0"/>
        <w:spacing w:line="580" w:lineRule="exact"/>
        <w:ind w:firstLine="560" w:firstLineChars="200"/>
        <w:jc w:val="both"/>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lang w:val="en-US" w:eastAsia="zh-CN"/>
        </w:rPr>
        <w:t>四</w:t>
      </w:r>
      <w:r>
        <w:rPr>
          <w:rFonts w:hint="default" w:ascii="Times New Roman" w:hAnsi="Times New Roman" w:eastAsia="黑体" w:cs="Times New Roman"/>
          <w:bCs/>
          <w:sz w:val="28"/>
          <w:szCs w:val="28"/>
        </w:rPr>
        <w:t>、违约责任</w:t>
      </w:r>
    </w:p>
    <w:p w14:paraId="2FB1F412">
      <w:pPr>
        <w:pStyle w:val="20"/>
        <w:spacing w:line="580" w:lineRule="exact"/>
        <w:ind w:firstLine="640"/>
        <w:contextualSpacing/>
        <w:jc w:val="both"/>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（一）如乙方</w:t>
      </w:r>
      <w:r>
        <w:rPr>
          <w:rFonts w:hint="default" w:ascii="Times New Roman" w:hAnsi="Times New Roman" w:eastAsia="仿宋" w:cs="Times New Roman"/>
          <w:color w:val="000000"/>
          <w:sz w:val="28"/>
          <w:szCs w:val="28"/>
          <w:lang w:val="en-US" w:eastAsia="zh-CN"/>
        </w:rPr>
        <w:t>满足甲方、甲方工作人员或特定关系人的要求违反了本协议第二条、第三条的</w:t>
      </w:r>
      <w:r>
        <w:rPr>
          <w:rFonts w:hint="default" w:ascii="Times New Roman" w:hAnsi="Times New Roman" w:eastAsia="仿宋" w:cs="Times New Roman"/>
          <w:color w:val="000000"/>
          <w:sz w:val="28"/>
          <w:szCs w:val="28"/>
        </w:rPr>
        <w:t>，一经查实（包括但不限于被甲方、有关</w:t>
      </w:r>
      <w:r>
        <w:rPr>
          <w:rFonts w:hint="default" w:ascii="Times New Roman" w:hAnsi="Times New Roman" w:eastAsia="仿宋" w:cs="Times New Roman"/>
          <w:color w:val="000000"/>
          <w:sz w:val="28"/>
          <w:szCs w:val="28"/>
          <w:lang w:val="en-US" w:eastAsia="zh-CN"/>
        </w:rPr>
        <w:t>纪检监察机关</w:t>
      </w:r>
      <w:r>
        <w:rPr>
          <w:rFonts w:hint="default" w:ascii="Times New Roman" w:hAnsi="Times New Roman" w:eastAsia="仿宋" w:cs="Times New Roman"/>
          <w:color w:val="000000"/>
          <w:sz w:val="28"/>
          <w:szCs w:val="28"/>
        </w:rPr>
        <w:t>、各级</w:t>
      </w:r>
      <w:r>
        <w:rPr>
          <w:rFonts w:hint="default" w:ascii="Times New Roman" w:hAnsi="Times New Roman" w:eastAsia="仿宋" w:cs="Times New Roman"/>
          <w:color w:val="000000"/>
          <w:sz w:val="28"/>
          <w:szCs w:val="28"/>
          <w:lang w:val="en-US" w:eastAsia="zh-CN"/>
        </w:rPr>
        <w:t>行政执法及</w:t>
      </w:r>
      <w:r>
        <w:rPr>
          <w:rFonts w:hint="default" w:ascii="Times New Roman" w:hAnsi="Times New Roman" w:eastAsia="仿宋" w:cs="Times New Roman"/>
          <w:color w:val="000000"/>
          <w:sz w:val="28"/>
          <w:szCs w:val="28"/>
        </w:rPr>
        <w:t>司法机关等部门核查属实或经第三人举报核查情况属实的），甲方有权单方将有关情况进行公开通报处理，同时乙方应</w:t>
      </w:r>
      <w:r>
        <w:rPr>
          <w:rFonts w:hint="default" w:ascii="Times New Roman" w:hAnsi="Times New Roman" w:eastAsia="仿宋" w:cs="Times New Roman"/>
          <w:color w:val="000000"/>
          <w:sz w:val="28"/>
          <w:szCs w:val="28"/>
          <w:lang w:val="en-US" w:eastAsia="zh-CN"/>
        </w:rPr>
        <w:t>按照以下约定标准</w:t>
      </w:r>
      <w:r>
        <w:rPr>
          <w:rFonts w:hint="default" w:ascii="Times New Roman" w:hAnsi="Times New Roman" w:eastAsia="仿宋" w:cs="Times New Roman"/>
          <w:color w:val="000000"/>
          <w:sz w:val="28"/>
          <w:szCs w:val="28"/>
        </w:rPr>
        <w:t>向甲方支付</w:t>
      </w:r>
      <w:r>
        <w:rPr>
          <w:rFonts w:hint="default" w:ascii="Times New Roman" w:hAnsi="Times New Roman" w:eastAsia="仿宋" w:cs="Times New Roman"/>
          <w:color w:val="000000"/>
          <w:sz w:val="28"/>
          <w:szCs w:val="28"/>
          <w:lang w:val="en-US" w:eastAsia="zh-CN"/>
        </w:rPr>
        <w:t>违约金：①</w:t>
      </w:r>
      <w:r>
        <w:rPr>
          <w:rFonts w:hint="default" w:ascii="Times New Roman" w:hAnsi="Times New Roman" w:eastAsia="仿宋" w:cs="Times New Roman"/>
          <w:color w:val="000000"/>
          <w:sz w:val="28"/>
          <w:szCs w:val="28"/>
        </w:rPr>
        <w:t>主合同总金额</w:t>
      </w:r>
      <w:r>
        <w:rPr>
          <w:rFonts w:hint="default" w:ascii="Times New Roman" w:hAnsi="Times New Roman" w:eastAsia="仿宋" w:cs="Times New Roman"/>
          <w:color w:val="000000"/>
          <w:sz w:val="28"/>
          <w:szCs w:val="28"/>
          <w:lang w:val="en-US" w:eastAsia="zh-CN"/>
        </w:rPr>
        <w:t>1000万元以下（含1000万元）的项目，违约金为</w:t>
      </w:r>
      <w:r>
        <w:rPr>
          <w:rFonts w:hint="default" w:ascii="Times New Roman" w:hAnsi="Times New Roman" w:eastAsia="仿宋" w:cs="Times New Roman"/>
          <w:color w:val="000000"/>
          <w:sz w:val="28"/>
          <w:szCs w:val="28"/>
        </w:rPr>
        <w:t>主合同总金额</w:t>
      </w:r>
      <w:r>
        <w:rPr>
          <w:rFonts w:hint="default" w:ascii="Times New Roman" w:hAnsi="Times New Roman" w:eastAsia="仿宋" w:cs="Times New Roman"/>
          <w:color w:val="000000"/>
          <w:sz w:val="28"/>
          <w:szCs w:val="28"/>
          <w:lang w:val="en-US" w:eastAsia="zh-CN"/>
        </w:rPr>
        <w:t>的10%；②</w:t>
      </w:r>
      <w:r>
        <w:rPr>
          <w:rFonts w:hint="default" w:ascii="Times New Roman" w:hAnsi="Times New Roman" w:eastAsia="仿宋" w:cs="Times New Roman"/>
          <w:color w:val="000000"/>
          <w:sz w:val="28"/>
          <w:szCs w:val="28"/>
        </w:rPr>
        <w:t>主合同总金额</w:t>
      </w:r>
      <w:r>
        <w:rPr>
          <w:rFonts w:hint="default" w:ascii="Times New Roman" w:hAnsi="Times New Roman" w:eastAsia="仿宋" w:cs="Times New Roman"/>
          <w:color w:val="000000"/>
          <w:sz w:val="28"/>
          <w:szCs w:val="28"/>
          <w:lang w:val="en-US" w:eastAsia="zh-CN"/>
        </w:rPr>
        <w:t>1000万元至5000万元（含5000万元）的项目，违约金为</w:t>
      </w:r>
      <w:r>
        <w:rPr>
          <w:rFonts w:hint="default" w:ascii="Times New Roman" w:hAnsi="Times New Roman" w:eastAsia="仿宋" w:cs="Times New Roman"/>
          <w:color w:val="000000"/>
          <w:sz w:val="28"/>
          <w:szCs w:val="28"/>
        </w:rPr>
        <w:t>主合同总金额</w:t>
      </w:r>
      <w:r>
        <w:rPr>
          <w:rFonts w:hint="default" w:ascii="Times New Roman" w:hAnsi="Times New Roman" w:eastAsia="仿宋" w:cs="Times New Roman"/>
          <w:color w:val="000000"/>
          <w:sz w:val="28"/>
          <w:szCs w:val="28"/>
          <w:lang w:val="en-US" w:eastAsia="zh-CN"/>
        </w:rPr>
        <w:t>的7%；③</w:t>
      </w:r>
      <w:r>
        <w:rPr>
          <w:rFonts w:hint="default" w:ascii="Times New Roman" w:hAnsi="Times New Roman" w:eastAsia="仿宋" w:cs="Times New Roman"/>
          <w:color w:val="000000"/>
          <w:sz w:val="28"/>
          <w:szCs w:val="28"/>
        </w:rPr>
        <w:t>主合同总金额</w:t>
      </w:r>
      <w:r>
        <w:rPr>
          <w:rFonts w:hint="default" w:ascii="Times New Roman" w:hAnsi="Times New Roman" w:eastAsia="仿宋" w:cs="Times New Roman"/>
          <w:color w:val="000000"/>
          <w:sz w:val="28"/>
          <w:szCs w:val="28"/>
          <w:lang w:val="en-US" w:eastAsia="zh-CN"/>
        </w:rPr>
        <w:t>5000万元至1亿元（含1亿元）的项目，违约金为</w:t>
      </w:r>
      <w:r>
        <w:rPr>
          <w:rFonts w:hint="default" w:ascii="Times New Roman" w:hAnsi="Times New Roman" w:eastAsia="仿宋" w:cs="Times New Roman"/>
          <w:color w:val="000000"/>
          <w:sz w:val="28"/>
          <w:szCs w:val="28"/>
        </w:rPr>
        <w:t>主合同总金额</w:t>
      </w:r>
      <w:r>
        <w:rPr>
          <w:rFonts w:hint="default" w:ascii="Times New Roman" w:hAnsi="Times New Roman" w:eastAsia="仿宋" w:cs="Times New Roman"/>
          <w:color w:val="000000"/>
          <w:sz w:val="28"/>
          <w:szCs w:val="28"/>
          <w:lang w:val="en-US" w:eastAsia="zh-CN"/>
        </w:rPr>
        <w:t>的5%；④</w:t>
      </w:r>
      <w:r>
        <w:rPr>
          <w:rFonts w:hint="default" w:ascii="Times New Roman" w:hAnsi="Times New Roman" w:eastAsia="仿宋" w:cs="Times New Roman"/>
          <w:color w:val="000000"/>
          <w:sz w:val="28"/>
          <w:szCs w:val="28"/>
        </w:rPr>
        <w:t>主合同总金额</w:t>
      </w:r>
      <w:r>
        <w:rPr>
          <w:rFonts w:hint="default" w:ascii="Times New Roman" w:hAnsi="Times New Roman" w:eastAsia="仿宋" w:cs="Times New Roman"/>
          <w:color w:val="000000"/>
          <w:sz w:val="28"/>
          <w:szCs w:val="28"/>
          <w:lang w:val="en-US" w:eastAsia="zh-CN"/>
        </w:rPr>
        <w:t>1亿元以上的项目，违约金为</w:t>
      </w:r>
      <w:r>
        <w:rPr>
          <w:rFonts w:hint="default" w:ascii="Times New Roman" w:hAnsi="Times New Roman" w:eastAsia="仿宋" w:cs="Times New Roman"/>
          <w:color w:val="000000"/>
          <w:sz w:val="28"/>
          <w:szCs w:val="28"/>
        </w:rPr>
        <w:t>主合同总金额</w:t>
      </w:r>
      <w:r>
        <w:rPr>
          <w:rFonts w:hint="default" w:ascii="Times New Roman" w:hAnsi="Times New Roman" w:eastAsia="仿宋" w:cs="Times New Roman"/>
          <w:color w:val="000000"/>
          <w:sz w:val="28"/>
          <w:szCs w:val="28"/>
          <w:lang w:val="en-US" w:eastAsia="zh-CN"/>
        </w:rPr>
        <w:t>的3%</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lang w:val="en-US" w:eastAsia="zh-CN"/>
        </w:rPr>
        <w:t>情节严重的，</w:t>
      </w:r>
      <w:r>
        <w:rPr>
          <w:rFonts w:hint="default" w:ascii="Times New Roman" w:hAnsi="Times New Roman" w:eastAsia="仿宋" w:cs="Times New Roman"/>
          <w:color w:val="000000"/>
          <w:sz w:val="28"/>
          <w:szCs w:val="28"/>
        </w:rPr>
        <w:t>甲方有权解除主合同，由此造成的一切损失均由乙方自行承担；若甲方因此解除主合同，乙方应</w:t>
      </w:r>
      <w:r>
        <w:rPr>
          <w:rFonts w:hint="default" w:ascii="Times New Roman" w:hAnsi="Times New Roman" w:eastAsia="仿宋" w:cs="Times New Roman"/>
          <w:color w:val="000000"/>
          <w:sz w:val="28"/>
          <w:szCs w:val="28"/>
          <w:lang w:val="en-US" w:eastAsia="zh-CN"/>
        </w:rPr>
        <w:t>另行</w:t>
      </w:r>
      <w:r>
        <w:rPr>
          <w:rFonts w:hint="default" w:ascii="Times New Roman" w:hAnsi="Times New Roman" w:eastAsia="仿宋" w:cs="Times New Roman"/>
          <w:color w:val="000000"/>
          <w:sz w:val="28"/>
          <w:szCs w:val="28"/>
        </w:rPr>
        <w:t>向甲方支付主合同总金额</w:t>
      </w:r>
      <w:r>
        <w:rPr>
          <w:rFonts w:hint="default" w:ascii="Times New Roman" w:hAnsi="Times New Roman" w:eastAsia="仿宋" w:cs="Times New Roman"/>
          <w:color w:val="000000"/>
          <w:sz w:val="28"/>
          <w:szCs w:val="28"/>
          <w:u w:val="none"/>
          <w:lang w:val="en-US" w:eastAsia="zh-CN"/>
        </w:rPr>
        <w:t>10</w:t>
      </w:r>
      <w:r>
        <w:rPr>
          <w:rFonts w:hint="default" w:ascii="Times New Roman" w:hAnsi="Times New Roman" w:eastAsia="仿宋" w:cs="Times New Roman"/>
          <w:color w:val="000000"/>
          <w:sz w:val="28"/>
          <w:szCs w:val="28"/>
          <w:u w:val="none"/>
        </w:rPr>
        <w:t>%</w:t>
      </w:r>
      <w:r>
        <w:rPr>
          <w:rFonts w:hint="default" w:ascii="Times New Roman" w:hAnsi="Times New Roman" w:eastAsia="仿宋" w:cs="Times New Roman"/>
          <w:color w:val="000000"/>
          <w:sz w:val="28"/>
          <w:szCs w:val="28"/>
          <w:lang w:val="en-US" w:eastAsia="zh-CN"/>
        </w:rPr>
        <w:t>的</w:t>
      </w:r>
      <w:r>
        <w:rPr>
          <w:rFonts w:hint="default" w:ascii="Times New Roman" w:hAnsi="Times New Roman" w:eastAsia="仿宋" w:cs="Times New Roman"/>
          <w:color w:val="000000"/>
          <w:sz w:val="28"/>
          <w:szCs w:val="28"/>
        </w:rPr>
        <w:t>违约金</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且乙方应按主合同与本合同约定承担违约责任。对甲方及甲方所在集团的各子公司带来恶劣影响的，甲方及甲方所在集团的各子公司有权采取必要措施予以处理，追究乙方相应的法律责任，并有权将其列入不良记录名单，拒绝在合作终止后五年之内与乙方及乙方关联单位开展合作。此外乙方还应就因此行为给甲方造成的损失承担全部赔偿责任，包括但不限于：损害赔偿金、诉讼费、律师费、保全费、差旅费等一切费用。</w:t>
      </w:r>
    </w:p>
    <w:p w14:paraId="68D3C98A">
      <w:pPr>
        <w:spacing w:line="580" w:lineRule="exact"/>
        <w:ind w:left="142" w:firstLine="560" w:firstLineChars="200"/>
        <w:jc w:val="both"/>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二</w:t>
      </w:r>
      <w:r>
        <w:rPr>
          <w:rFonts w:hint="default" w:ascii="Times New Roman" w:hAnsi="Times New Roman" w:eastAsia="仿宋" w:cs="Times New Roman"/>
          <w:color w:val="000000"/>
          <w:sz w:val="28"/>
          <w:szCs w:val="28"/>
        </w:rPr>
        <w:t>）如乙方未完整、如实向甲方披露本协议</w:t>
      </w:r>
      <w:r>
        <w:rPr>
          <w:rFonts w:hint="default" w:ascii="Times New Roman" w:hAnsi="Times New Roman" w:eastAsia="仿宋" w:cs="Times New Roman"/>
          <w:color w:val="000000"/>
          <w:sz w:val="28"/>
          <w:szCs w:val="28"/>
          <w:highlight w:val="none"/>
        </w:rPr>
        <w:t>“</w:t>
      </w:r>
      <w:r>
        <w:rPr>
          <w:rFonts w:hint="default" w:ascii="Times New Roman" w:hAnsi="Times New Roman" w:eastAsia="仿宋" w:cs="Times New Roman"/>
          <w:color w:val="000000"/>
          <w:sz w:val="28"/>
          <w:szCs w:val="28"/>
          <w:highlight w:val="none"/>
          <w:lang w:val="en-US" w:eastAsia="zh-CN"/>
        </w:rPr>
        <w:t>三</w:t>
      </w:r>
      <w:r>
        <w:rPr>
          <w:rFonts w:hint="default" w:ascii="Times New Roman" w:hAnsi="Times New Roman" w:eastAsia="仿宋" w:cs="Times New Roman"/>
          <w:color w:val="000000"/>
          <w:sz w:val="28"/>
          <w:szCs w:val="28"/>
          <w:highlight w:val="none"/>
        </w:rPr>
        <w:t>、</w:t>
      </w:r>
      <w:r>
        <w:rPr>
          <w:rFonts w:hint="default" w:ascii="Times New Roman" w:hAnsi="Times New Roman" w:eastAsia="仿宋" w:cs="Times New Roman"/>
          <w:color w:val="000000"/>
          <w:sz w:val="28"/>
          <w:szCs w:val="28"/>
        </w:rPr>
        <w:t>乙方责任，第（二）条”中所述信息，或者乙方拒不配合甲方对乙方在合作期间、合作结束后的阳光合作监督及调查工作的，或者被证实存在隐瞒信息、提供虚假信息和伪证行为的，甲方有权视情节严重程度，采取暂停支付业务进度款、中止合作、追究经济损失、解除合同等措施。</w:t>
      </w:r>
    </w:p>
    <w:p w14:paraId="4C2F6AFC">
      <w:pPr>
        <w:spacing w:line="580" w:lineRule="exact"/>
        <w:ind w:left="142" w:firstLine="560" w:firstLineChars="200"/>
        <w:contextualSpacing/>
        <w:jc w:val="both"/>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（三）</w:t>
      </w:r>
      <w:r>
        <w:rPr>
          <w:rFonts w:hint="default" w:ascii="Times New Roman" w:hAnsi="Times New Roman" w:eastAsia="仿宋" w:cs="Times New Roman"/>
          <w:color w:val="000000"/>
          <w:sz w:val="28"/>
          <w:szCs w:val="28"/>
        </w:rPr>
        <w:t>如乙方在合作期间内出现违反本协议约定的行为，甲方有权视情节严重程度，向社会公布相关信息。</w:t>
      </w:r>
    </w:p>
    <w:p w14:paraId="243DF674">
      <w:pPr>
        <w:tabs>
          <w:tab w:val="left" w:pos="851"/>
        </w:tabs>
        <w:spacing w:line="580" w:lineRule="exact"/>
        <w:ind w:left="141" w:leftChars="67" w:firstLine="560" w:firstLineChars="200"/>
        <w:contextualSpacing/>
        <w:jc w:val="both"/>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lang w:val="en-US" w:eastAsia="zh-CN"/>
        </w:rPr>
        <w:t>五</w:t>
      </w:r>
      <w:r>
        <w:rPr>
          <w:rFonts w:hint="default" w:ascii="Times New Roman" w:hAnsi="Times New Roman" w:eastAsia="黑体" w:cs="Times New Roman"/>
          <w:color w:val="000000"/>
          <w:sz w:val="28"/>
          <w:szCs w:val="28"/>
        </w:rPr>
        <w:t>、</w:t>
      </w:r>
      <w:r>
        <w:rPr>
          <w:rFonts w:hint="default" w:ascii="Times New Roman" w:hAnsi="Times New Roman" w:eastAsia="黑体" w:cs="Times New Roman"/>
          <w:color w:val="000000"/>
          <w:sz w:val="28"/>
          <w:szCs w:val="28"/>
          <w:lang w:val="en-US" w:eastAsia="zh-CN"/>
        </w:rPr>
        <w:t>本协议效力独立于主合同，</w:t>
      </w:r>
      <w:r>
        <w:rPr>
          <w:rFonts w:hint="default" w:ascii="Times New Roman" w:hAnsi="Times New Roman" w:eastAsia="黑体" w:cs="Times New Roman"/>
          <w:color w:val="000000"/>
          <w:sz w:val="28"/>
          <w:szCs w:val="28"/>
        </w:rPr>
        <w:t>本协议约定</w:t>
      </w:r>
      <w:r>
        <w:rPr>
          <w:rFonts w:hint="default" w:ascii="Times New Roman" w:hAnsi="Times New Roman" w:eastAsia="黑体" w:cs="Times New Roman"/>
          <w:color w:val="000000"/>
          <w:sz w:val="28"/>
          <w:szCs w:val="28"/>
          <w:lang w:val="en-US" w:eastAsia="zh-CN"/>
        </w:rPr>
        <w:t>阳光合作、</w:t>
      </w:r>
      <w:r>
        <w:rPr>
          <w:rFonts w:hint="default" w:ascii="Times New Roman" w:hAnsi="Times New Roman" w:eastAsia="黑体" w:cs="Times New Roman"/>
          <w:color w:val="000000"/>
          <w:sz w:val="28"/>
          <w:szCs w:val="28"/>
        </w:rPr>
        <w:t>廉洁交易相关事项，其它事项仍以主合同约定为准。</w:t>
      </w:r>
    </w:p>
    <w:p w14:paraId="374632F7">
      <w:pPr>
        <w:tabs>
          <w:tab w:val="left" w:pos="851"/>
        </w:tabs>
        <w:spacing w:line="580" w:lineRule="exact"/>
        <w:ind w:left="141" w:leftChars="67" w:firstLine="560" w:firstLineChars="200"/>
        <w:contextualSpacing/>
        <w:rPr>
          <w:rFonts w:hint="default" w:ascii="Times New Roman" w:hAnsi="Times New Roman" w:eastAsia="仿宋" w:cs="Times New Roman"/>
          <w:color w:val="000000"/>
          <w:sz w:val="28"/>
          <w:szCs w:val="28"/>
        </w:rPr>
      </w:pPr>
      <w:r>
        <w:rPr>
          <w:rFonts w:hint="default" w:ascii="Times New Roman" w:hAnsi="Times New Roman" w:eastAsia="黑体" w:cs="Times New Roman"/>
          <w:color w:val="000000"/>
          <w:sz w:val="28"/>
          <w:szCs w:val="28"/>
          <w:lang w:val="en-US" w:eastAsia="zh-CN"/>
        </w:rPr>
        <w:t>六</w:t>
      </w:r>
      <w:r>
        <w:rPr>
          <w:rFonts w:hint="default" w:ascii="Times New Roman" w:hAnsi="Times New Roman" w:eastAsia="黑体" w:cs="Times New Roman"/>
          <w:color w:val="000000"/>
          <w:sz w:val="28"/>
          <w:szCs w:val="28"/>
        </w:rPr>
        <w:t>、本协议一式</w:t>
      </w:r>
      <w:r>
        <w:rPr>
          <w:rFonts w:hint="default" w:ascii="Times New Roman" w:hAnsi="Times New Roman" w:eastAsia="黑体" w:cs="Times New Roman"/>
          <w:color w:val="000000"/>
          <w:sz w:val="28"/>
          <w:szCs w:val="28"/>
          <w:u w:val="single"/>
          <w:lang w:val="en-US" w:eastAsia="zh-CN"/>
        </w:rPr>
        <w:t>陆</w:t>
      </w:r>
      <w:r>
        <w:rPr>
          <w:rFonts w:hint="default" w:ascii="Times New Roman" w:hAnsi="Times New Roman" w:eastAsia="黑体" w:cs="Times New Roman"/>
          <w:color w:val="000000"/>
          <w:sz w:val="28"/>
          <w:szCs w:val="28"/>
        </w:rPr>
        <w:t>份，具有同等法律效力，甲方执</w:t>
      </w:r>
      <w:r>
        <w:rPr>
          <w:rFonts w:hint="default" w:ascii="Times New Roman" w:hAnsi="Times New Roman" w:eastAsia="黑体" w:cs="Times New Roman"/>
          <w:color w:val="000000"/>
          <w:sz w:val="28"/>
          <w:szCs w:val="28"/>
          <w:u w:val="single"/>
          <w:lang w:val="en-US" w:eastAsia="zh-CN"/>
        </w:rPr>
        <w:t>肆</w:t>
      </w:r>
      <w:r>
        <w:rPr>
          <w:rFonts w:hint="default" w:ascii="Times New Roman" w:hAnsi="Times New Roman" w:eastAsia="黑体" w:cs="Times New Roman"/>
          <w:color w:val="000000"/>
          <w:sz w:val="28"/>
          <w:szCs w:val="28"/>
        </w:rPr>
        <w:t>份，乙方执</w:t>
      </w:r>
      <w:r>
        <w:rPr>
          <w:rFonts w:hint="default" w:ascii="Times New Roman" w:hAnsi="Times New Roman" w:eastAsia="黑体" w:cs="Times New Roman"/>
          <w:color w:val="000000"/>
          <w:sz w:val="28"/>
          <w:szCs w:val="28"/>
          <w:u w:val="single"/>
          <w:lang w:val="en-US" w:eastAsia="zh-CN"/>
        </w:rPr>
        <w:t>贰</w:t>
      </w:r>
      <w:r>
        <w:rPr>
          <w:rFonts w:hint="default" w:ascii="Times New Roman" w:hAnsi="Times New Roman" w:eastAsia="黑体" w:cs="Times New Roman"/>
          <w:color w:val="000000"/>
          <w:sz w:val="28"/>
          <w:szCs w:val="28"/>
        </w:rPr>
        <w:t>份，经甲乙双方签字</w:t>
      </w:r>
      <w:r>
        <w:rPr>
          <w:rFonts w:hint="default" w:ascii="Times New Roman" w:hAnsi="Times New Roman" w:eastAsia="黑体" w:cs="Times New Roman"/>
          <w:color w:val="000000"/>
          <w:sz w:val="28"/>
          <w:szCs w:val="28"/>
          <w:lang w:val="en-US" w:eastAsia="zh-CN"/>
        </w:rPr>
        <w:t>并</w:t>
      </w:r>
      <w:r>
        <w:rPr>
          <w:rFonts w:hint="default" w:ascii="Times New Roman" w:hAnsi="Times New Roman" w:eastAsia="黑体" w:cs="Times New Roman"/>
          <w:color w:val="000000"/>
          <w:sz w:val="28"/>
          <w:szCs w:val="28"/>
        </w:rPr>
        <w:t>盖章后本协议生效，不因双方合作的终止而终止。</w:t>
      </w:r>
    </w:p>
    <w:p w14:paraId="6C790722">
      <w:pPr>
        <w:rPr>
          <w:rFonts w:hint="default" w:ascii="Times New Roman" w:hAnsi="Times New Roman" w:cs="Times New Roman"/>
          <w:sz w:val="28"/>
          <w:szCs w:val="28"/>
        </w:rPr>
      </w:pPr>
    </w:p>
    <w:p w14:paraId="45CA3B39">
      <w:pPr>
        <w:tabs>
          <w:tab w:val="left" w:pos="851"/>
        </w:tabs>
        <w:spacing w:line="580" w:lineRule="exact"/>
        <w:contextualSpacing/>
        <w:jc w:val="both"/>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（以下</w:t>
      </w:r>
      <w:r>
        <w:rPr>
          <w:rFonts w:hint="default" w:ascii="Times New Roman" w:hAnsi="Times New Roman" w:eastAsia="仿宋" w:cs="Times New Roman"/>
          <w:color w:val="000000"/>
          <w:sz w:val="28"/>
          <w:szCs w:val="28"/>
          <w:lang w:val="en-US" w:eastAsia="zh-CN"/>
        </w:rPr>
        <w:t>无正文，</w:t>
      </w:r>
      <w:r>
        <w:rPr>
          <w:rFonts w:hint="default" w:ascii="Times New Roman" w:hAnsi="Times New Roman" w:eastAsia="仿宋" w:cs="Times New Roman"/>
          <w:color w:val="000000"/>
          <w:sz w:val="28"/>
          <w:szCs w:val="28"/>
        </w:rPr>
        <w:t>为</w:t>
      </w:r>
      <w:r>
        <w:rPr>
          <w:rFonts w:hint="default" w:ascii="Times New Roman" w:hAnsi="Times New Roman" w:eastAsia="仿宋" w:cs="Times New Roman"/>
          <w:color w:val="000000"/>
          <w:sz w:val="28"/>
          <w:szCs w:val="28"/>
          <w:lang w:val="en-US" w:eastAsia="zh-CN"/>
        </w:rPr>
        <w:t>本协议的</w:t>
      </w:r>
      <w:r>
        <w:rPr>
          <w:rFonts w:hint="default" w:ascii="Times New Roman" w:hAnsi="Times New Roman" w:eastAsia="仿宋" w:cs="Times New Roman"/>
          <w:color w:val="000000"/>
          <w:sz w:val="28"/>
          <w:szCs w:val="28"/>
        </w:rPr>
        <w:t>签章页）</w:t>
      </w:r>
    </w:p>
    <w:p w14:paraId="7F58B4A2">
      <w:pPr>
        <w:tabs>
          <w:tab w:val="left" w:pos="851"/>
        </w:tabs>
        <w:spacing w:line="580" w:lineRule="exact"/>
        <w:contextualSpacing/>
        <w:jc w:val="left"/>
        <w:rPr>
          <w:rFonts w:hint="default" w:ascii="Times New Roman" w:hAnsi="Times New Roman" w:eastAsia="仿宋" w:cs="Times New Roman"/>
          <w:color w:val="000000"/>
          <w:sz w:val="28"/>
          <w:szCs w:val="28"/>
        </w:rPr>
      </w:pPr>
    </w:p>
    <w:p w14:paraId="15CD97A0">
      <w:pPr>
        <w:tabs>
          <w:tab w:val="left" w:pos="851"/>
        </w:tabs>
        <w:spacing w:line="580" w:lineRule="exact"/>
        <w:contextualSpacing/>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 xml:space="preserve">甲方：     </w:t>
      </w:r>
    </w:p>
    <w:p w14:paraId="07ACF3F4">
      <w:pPr>
        <w:tabs>
          <w:tab w:val="left" w:pos="851"/>
        </w:tabs>
        <w:spacing w:line="580" w:lineRule="exact"/>
        <w:contextualSpacing/>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法定代表人或授权</w:t>
      </w:r>
      <w:r>
        <w:rPr>
          <w:rFonts w:hint="default" w:ascii="Times New Roman" w:hAnsi="Times New Roman" w:eastAsia="仿宋" w:cs="Times New Roman"/>
          <w:color w:val="000000"/>
          <w:sz w:val="28"/>
          <w:szCs w:val="28"/>
        </w:rPr>
        <w:t>代表：</w:t>
      </w:r>
    </w:p>
    <w:p w14:paraId="7C0F8C03">
      <w:pPr>
        <w:spacing w:line="580" w:lineRule="exact"/>
        <w:jc w:val="both"/>
        <w:rPr>
          <w:rFonts w:hint="default" w:ascii="Times New Roman" w:hAnsi="Times New Roman" w:eastAsia="仿宋_GB2312" w:cs="Times New Roman"/>
          <w:color w:val="000000"/>
          <w:sz w:val="28"/>
          <w:szCs w:val="28"/>
        </w:rPr>
      </w:pPr>
      <w:r>
        <w:rPr>
          <w:rFonts w:hint="default" w:ascii="Times New Roman" w:hAnsi="Times New Roman" w:eastAsia="仿宋" w:cs="Times New Roman"/>
          <w:color w:val="000000"/>
          <w:sz w:val="28"/>
          <w:szCs w:val="28"/>
        </w:rPr>
        <w:t>签约日期：</w:t>
      </w:r>
      <w:r>
        <w:rPr>
          <w:rFonts w:hint="eastAsia" w:ascii="Times New Roman" w:hAnsi="Times New Roman" w:eastAsia="仿宋" w:cs="Times New Roman"/>
          <w:color w:val="000000"/>
          <w:sz w:val="28"/>
          <w:szCs w:val="28"/>
          <w:lang w:val="en-US" w:eastAsia="zh-CN"/>
        </w:rPr>
        <w:t>2024</w:t>
      </w:r>
      <w:r>
        <w:rPr>
          <w:rFonts w:hint="default" w:ascii="Times New Roman" w:hAnsi="Times New Roman" w:eastAsia="仿宋" w:cs="Times New Roman"/>
          <w:color w:val="000000"/>
          <w:sz w:val="28"/>
          <w:szCs w:val="28"/>
        </w:rPr>
        <w:t>年</w:t>
      </w:r>
      <w:r>
        <w:rPr>
          <w:rFonts w:hint="eastAsia" w:ascii="Times New Roman" w:hAnsi="Times New Roman" w:eastAsia="仿宋" w:cs="Times New Roman"/>
          <w:color w:val="000000"/>
          <w:sz w:val="28"/>
          <w:szCs w:val="28"/>
          <w:lang w:val="en-US" w:eastAsia="zh-CN"/>
        </w:rPr>
        <w:t xml:space="preserve">   </w:t>
      </w:r>
      <w:r>
        <w:rPr>
          <w:rFonts w:hint="default" w:ascii="Times New Roman" w:hAnsi="Times New Roman" w:eastAsia="仿宋" w:cs="Times New Roman"/>
          <w:color w:val="000000"/>
          <w:sz w:val="28"/>
          <w:szCs w:val="28"/>
        </w:rPr>
        <w:t>月</w:t>
      </w:r>
      <w:r>
        <w:rPr>
          <w:rFonts w:hint="eastAsia" w:ascii="Times New Roman" w:hAnsi="Times New Roman" w:eastAsia="仿宋" w:cs="Times New Roman"/>
          <w:color w:val="000000"/>
          <w:sz w:val="28"/>
          <w:szCs w:val="28"/>
          <w:lang w:val="en-US" w:eastAsia="zh-CN"/>
        </w:rPr>
        <w:t xml:space="preserve">  </w:t>
      </w:r>
      <w:r>
        <w:rPr>
          <w:rFonts w:hint="default" w:ascii="Times New Roman" w:hAnsi="Times New Roman" w:eastAsia="仿宋" w:cs="Times New Roman"/>
          <w:color w:val="000000"/>
          <w:sz w:val="28"/>
          <w:szCs w:val="28"/>
        </w:rPr>
        <w:t>日</w:t>
      </w:r>
    </w:p>
    <w:p w14:paraId="7E732570">
      <w:pPr>
        <w:tabs>
          <w:tab w:val="left" w:pos="851"/>
        </w:tabs>
        <w:spacing w:line="580" w:lineRule="exact"/>
        <w:contextualSpacing/>
        <w:jc w:val="left"/>
        <w:rPr>
          <w:rFonts w:hint="default" w:ascii="Times New Roman" w:hAnsi="Times New Roman" w:eastAsia="仿宋" w:cs="Times New Roman"/>
          <w:color w:val="000000"/>
          <w:sz w:val="28"/>
          <w:szCs w:val="28"/>
        </w:rPr>
      </w:pPr>
    </w:p>
    <w:p w14:paraId="2D7A1847">
      <w:pPr>
        <w:tabs>
          <w:tab w:val="left" w:pos="851"/>
        </w:tabs>
        <w:spacing w:line="580" w:lineRule="exact"/>
        <w:contextualSpacing/>
        <w:jc w:val="left"/>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rPr>
        <w:t>乙方：</w:t>
      </w:r>
    </w:p>
    <w:p w14:paraId="5C17B21B">
      <w:pPr>
        <w:tabs>
          <w:tab w:val="left" w:pos="851"/>
        </w:tabs>
        <w:spacing w:line="580" w:lineRule="exact"/>
        <w:contextualSpacing/>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法定代表人或授权代表：</w:t>
      </w:r>
    </w:p>
    <w:p w14:paraId="48BB7D4B">
      <w:pPr>
        <w:rPr>
          <w:rFonts w:hint="eastAsia" w:ascii="宋体" w:hAnsi="宋体" w:cs="Arial Unicode MS"/>
          <w:color w:val="000000"/>
          <w:kern w:val="0"/>
          <w:sz w:val="24"/>
          <w:szCs w:val="24"/>
          <w:highlight w:val="none"/>
        </w:rPr>
      </w:pPr>
      <w:r>
        <w:rPr>
          <w:rFonts w:hint="default" w:ascii="Times New Roman" w:hAnsi="Times New Roman" w:eastAsia="仿宋" w:cs="Times New Roman"/>
          <w:color w:val="000000"/>
          <w:sz w:val="28"/>
          <w:szCs w:val="28"/>
        </w:rPr>
        <w:t>签约日期：</w:t>
      </w:r>
      <w:r>
        <w:rPr>
          <w:rFonts w:hint="eastAsia" w:ascii="Times New Roman" w:hAnsi="Times New Roman" w:eastAsia="仿宋" w:cs="Times New Roman"/>
          <w:color w:val="000000"/>
          <w:sz w:val="28"/>
          <w:szCs w:val="28"/>
          <w:lang w:val="en-US" w:eastAsia="zh-CN"/>
        </w:rPr>
        <w:t>2024</w:t>
      </w:r>
      <w:r>
        <w:rPr>
          <w:rFonts w:hint="default" w:ascii="Times New Roman" w:hAnsi="Times New Roman" w:eastAsia="仿宋" w:cs="Times New Roman"/>
          <w:color w:val="000000"/>
          <w:sz w:val="28"/>
          <w:szCs w:val="28"/>
        </w:rPr>
        <w:t>年</w:t>
      </w:r>
      <w:r>
        <w:rPr>
          <w:rFonts w:hint="eastAsia" w:ascii="Times New Roman" w:hAnsi="Times New Roman" w:eastAsia="仿宋" w:cs="Times New Roman"/>
          <w:color w:val="000000"/>
          <w:sz w:val="28"/>
          <w:szCs w:val="28"/>
          <w:lang w:val="en-US" w:eastAsia="zh-CN"/>
        </w:rPr>
        <w:t xml:space="preserve">  </w:t>
      </w:r>
      <w:r>
        <w:rPr>
          <w:rFonts w:hint="default" w:ascii="Times New Roman" w:hAnsi="Times New Roman" w:eastAsia="仿宋" w:cs="Times New Roman"/>
          <w:color w:val="000000"/>
          <w:sz w:val="28"/>
          <w:szCs w:val="28"/>
        </w:rPr>
        <w:t>月</w:t>
      </w:r>
      <w:r>
        <w:rPr>
          <w:rFonts w:hint="eastAsia" w:ascii="Times New Roman" w:hAnsi="Times New Roman" w:eastAsia="仿宋" w:cs="Times New Roman"/>
          <w:color w:val="000000"/>
          <w:sz w:val="28"/>
          <w:szCs w:val="28"/>
          <w:lang w:val="en-US" w:eastAsia="zh-CN"/>
        </w:rPr>
        <w:t xml:space="preserve">  </w:t>
      </w:r>
      <w:r>
        <w:rPr>
          <w:rFonts w:hint="default" w:ascii="Times New Roman" w:hAnsi="Times New Roman" w:eastAsia="仿宋" w:cs="Times New Roman"/>
          <w:color w:val="000000"/>
          <w:sz w:val="28"/>
          <w:szCs w:val="28"/>
        </w:rPr>
        <w:t>日</w:t>
      </w:r>
      <w:r>
        <w:rPr>
          <w:rFonts w:hint="eastAsia" w:ascii="宋体" w:hAnsi="宋体" w:cs="Arial Unicode MS"/>
          <w:color w:val="000000"/>
          <w:kern w:val="0"/>
          <w:sz w:val="24"/>
          <w:szCs w:val="24"/>
          <w:highlight w:val="none"/>
        </w:rPr>
        <w:br w:type="page"/>
      </w:r>
    </w:p>
    <w:p w14:paraId="5E219E4E">
      <w:pPr>
        <w:pStyle w:val="21"/>
        <w:keepNext w:val="0"/>
        <w:keepLines w:val="0"/>
        <w:widowControl/>
        <w:kinsoku/>
        <w:wordWrap/>
        <w:overflowPunct/>
        <w:topLinePunct w:val="0"/>
        <w:autoSpaceDE/>
        <w:autoSpaceDN/>
        <w:bidi w:val="0"/>
        <w:spacing w:line="360" w:lineRule="auto"/>
        <w:jc w:val="left"/>
        <w:rPr>
          <w:rFonts w:hint="default" w:eastAsia="宋体" w:cs="Times New Roman"/>
          <w:highlight w:val="none"/>
          <w:lang w:val="en-US" w:eastAsia="zh-CN"/>
        </w:rPr>
      </w:pPr>
      <w:r>
        <w:rPr>
          <w:rFonts w:hint="eastAsia" w:ascii="宋体" w:hAnsi="宋体" w:cs="Arial Unicode MS"/>
          <w:color w:val="000000"/>
          <w:kern w:val="0"/>
          <w:sz w:val="24"/>
          <w:szCs w:val="24"/>
          <w:highlight w:val="none"/>
        </w:rPr>
        <w:t xml:space="preserve"> </w:t>
      </w:r>
      <w:r>
        <w:rPr>
          <w:rFonts w:hint="eastAsia" w:ascii="宋体" w:hAnsi="宋体" w:cs="Arial Unicode MS"/>
          <w:color w:val="000000"/>
          <w:kern w:val="0"/>
          <w:sz w:val="24"/>
          <w:szCs w:val="24"/>
          <w:highlight w:val="none"/>
          <w:lang w:val="en-US" w:eastAsia="zh-CN"/>
        </w:rPr>
        <w:t xml:space="preserve">         </w:t>
      </w:r>
    </w:p>
    <w:sectPr>
      <w:footerReference r:id="rId5" w:type="default"/>
      <w:pgSz w:w="11906" w:h="16838"/>
      <w:pgMar w:top="2098" w:right="1474" w:bottom="1928"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AE83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315E4C">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F315E4C">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3F854">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4AA3A3">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E4AA3A3">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F0024">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AA476">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44AA476">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xYjZlYzhmYzY5ZWQyOWZmYWZmM2I4NTNkZWU2MDcifQ=="/>
  </w:docVars>
  <w:rsids>
    <w:rsidRoot w:val="003C4BE5"/>
    <w:rsid w:val="00020DCB"/>
    <w:rsid w:val="00066D54"/>
    <w:rsid w:val="00086296"/>
    <w:rsid w:val="000C3D3F"/>
    <w:rsid w:val="00111089"/>
    <w:rsid w:val="00117F64"/>
    <w:rsid w:val="001237E0"/>
    <w:rsid w:val="001B4B67"/>
    <w:rsid w:val="00314338"/>
    <w:rsid w:val="00325971"/>
    <w:rsid w:val="00352990"/>
    <w:rsid w:val="003C4BE5"/>
    <w:rsid w:val="00490BF3"/>
    <w:rsid w:val="004A355B"/>
    <w:rsid w:val="004A772F"/>
    <w:rsid w:val="004D22D4"/>
    <w:rsid w:val="004E01F5"/>
    <w:rsid w:val="00614A7B"/>
    <w:rsid w:val="00750C09"/>
    <w:rsid w:val="007667F9"/>
    <w:rsid w:val="00770C6A"/>
    <w:rsid w:val="0078298B"/>
    <w:rsid w:val="0080105B"/>
    <w:rsid w:val="008A72B9"/>
    <w:rsid w:val="00926A3F"/>
    <w:rsid w:val="00993BA4"/>
    <w:rsid w:val="009A0403"/>
    <w:rsid w:val="00A24D06"/>
    <w:rsid w:val="00A41945"/>
    <w:rsid w:val="00A433A9"/>
    <w:rsid w:val="00A807FE"/>
    <w:rsid w:val="00C31F3D"/>
    <w:rsid w:val="00C3661E"/>
    <w:rsid w:val="00E2735A"/>
    <w:rsid w:val="00F1235B"/>
    <w:rsid w:val="00F15CB8"/>
    <w:rsid w:val="00F3321D"/>
    <w:rsid w:val="00F34828"/>
    <w:rsid w:val="00F849C4"/>
    <w:rsid w:val="00FD65C5"/>
    <w:rsid w:val="010D3C4A"/>
    <w:rsid w:val="01C326D1"/>
    <w:rsid w:val="01E37681"/>
    <w:rsid w:val="02CB3B1F"/>
    <w:rsid w:val="03AF24A1"/>
    <w:rsid w:val="03CE6606"/>
    <w:rsid w:val="04024350"/>
    <w:rsid w:val="04147529"/>
    <w:rsid w:val="04307F2C"/>
    <w:rsid w:val="049573C3"/>
    <w:rsid w:val="05F34D0E"/>
    <w:rsid w:val="066B3F32"/>
    <w:rsid w:val="068F5A06"/>
    <w:rsid w:val="06A0222C"/>
    <w:rsid w:val="06DC75CC"/>
    <w:rsid w:val="06E427BC"/>
    <w:rsid w:val="06F45E48"/>
    <w:rsid w:val="07354441"/>
    <w:rsid w:val="079D18D6"/>
    <w:rsid w:val="0808032A"/>
    <w:rsid w:val="08AC29EB"/>
    <w:rsid w:val="0949747C"/>
    <w:rsid w:val="09F6678D"/>
    <w:rsid w:val="0A6F4DC7"/>
    <w:rsid w:val="0AA8084A"/>
    <w:rsid w:val="0AB65710"/>
    <w:rsid w:val="0AD66180"/>
    <w:rsid w:val="0B3770D0"/>
    <w:rsid w:val="0B8E3C12"/>
    <w:rsid w:val="0C6674CF"/>
    <w:rsid w:val="0CFC0515"/>
    <w:rsid w:val="0DFF6907"/>
    <w:rsid w:val="0E1107EA"/>
    <w:rsid w:val="0E5F3544"/>
    <w:rsid w:val="0F3E328E"/>
    <w:rsid w:val="0F745A58"/>
    <w:rsid w:val="1129777D"/>
    <w:rsid w:val="11B47207"/>
    <w:rsid w:val="11FB1626"/>
    <w:rsid w:val="126C4981"/>
    <w:rsid w:val="12C4189C"/>
    <w:rsid w:val="13C27226"/>
    <w:rsid w:val="14092C01"/>
    <w:rsid w:val="14734A76"/>
    <w:rsid w:val="14814BC4"/>
    <w:rsid w:val="14B62578"/>
    <w:rsid w:val="14D36350"/>
    <w:rsid w:val="15477902"/>
    <w:rsid w:val="15781495"/>
    <w:rsid w:val="15BA7130"/>
    <w:rsid w:val="15D865DB"/>
    <w:rsid w:val="15FF3D45"/>
    <w:rsid w:val="1634200F"/>
    <w:rsid w:val="172C1972"/>
    <w:rsid w:val="177D5D69"/>
    <w:rsid w:val="17C30A76"/>
    <w:rsid w:val="180D20C3"/>
    <w:rsid w:val="199D5159"/>
    <w:rsid w:val="19C53739"/>
    <w:rsid w:val="19D20E4C"/>
    <w:rsid w:val="1A1A612A"/>
    <w:rsid w:val="1A2201C4"/>
    <w:rsid w:val="1AEB0F54"/>
    <w:rsid w:val="1AF7066A"/>
    <w:rsid w:val="1B440767"/>
    <w:rsid w:val="1B4729B9"/>
    <w:rsid w:val="1BBC5718"/>
    <w:rsid w:val="1CBB3022"/>
    <w:rsid w:val="1D944BB9"/>
    <w:rsid w:val="1DCD081D"/>
    <w:rsid w:val="1E2023D1"/>
    <w:rsid w:val="1E640D4B"/>
    <w:rsid w:val="1E977ED7"/>
    <w:rsid w:val="1EA02E7B"/>
    <w:rsid w:val="1ED90DD7"/>
    <w:rsid w:val="1EE730E0"/>
    <w:rsid w:val="1F1C2723"/>
    <w:rsid w:val="1F642EC4"/>
    <w:rsid w:val="1FF84C40"/>
    <w:rsid w:val="208112AA"/>
    <w:rsid w:val="20915B02"/>
    <w:rsid w:val="21277341"/>
    <w:rsid w:val="223835EE"/>
    <w:rsid w:val="22455945"/>
    <w:rsid w:val="22552B56"/>
    <w:rsid w:val="22613935"/>
    <w:rsid w:val="226810C0"/>
    <w:rsid w:val="22D038E6"/>
    <w:rsid w:val="22ED621B"/>
    <w:rsid w:val="23122A5A"/>
    <w:rsid w:val="238B6291"/>
    <w:rsid w:val="25487FF5"/>
    <w:rsid w:val="254E5E18"/>
    <w:rsid w:val="25F21026"/>
    <w:rsid w:val="25F60D01"/>
    <w:rsid w:val="267341A0"/>
    <w:rsid w:val="26D862BD"/>
    <w:rsid w:val="27DA0329"/>
    <w:rsid w:val="281C72EA"/>
    <w:rsid w:val="28BE6307"/>
    <w:rsid w:val="296878A9"/>
    <w:rsid w:val="297C7BBD"/>
    <w:rsid w:val="2A5B574C"/>
    <w:rsid w:val="2A976940"/>
    <w:rsid w:val="2B256843"/>
    <w:rsid w:val="2B262C82"/>
    <w:rsid w:val="2C0316D4"/>
    <w:rsid w:val="2CE624E0"/>
    <w:rsid w:val="2D5A4538"/>
    <w:rsid w:val="2DB605A5"/>
    <w:rsid w:val="2E676A94"/>
    <w:rsid w:val="2F0E75EE"/>
    <w:rsid w:val="30306029"/>
    <w:rsid w:val="30580B41"/>
    <w:rsid w:val="307B5C7E"/>
    <w:rsid w:val="31632ACC"/>
    <w:rsid w:val="328A4302"/>
    <w:rsid w:val="32922930"/>
    <w:rsid w:val="342575F4"/>
    <w:rsid w:val="347D02F8"/>
    <w:rsid w:val="34B65B90"/>
    <w:rsid w:val="34DE1085"/>
    <w:rsid w:val="358D4601"/>
    <w:rsid w:val="35BB0AC5"/>
    <w:rsid w:val="36083A7E"/>
    <w:rsid w:val="3609333E"/>
    <w:rsid w:val="36523D12"/>
    <w:rsid w:val="36532971"/>
    <w:rsid w:val="370B47B8"/>
    <w:rsid w:val="3772493B"/>
    <w:rsid w:val="37B44581"/>
    <w:rsid w:val="37E868CC"/>
    <w:rsid w:val="38106186"/>
    <w:rsid w:val="3881518F"/>
    <w:rsid w:val="38926F02"/>
    <w:rsid w:val="39404C4A"/>
    <w:rsid w:val="39654771"/>
    <w:rsid w:val="39A263D3"/>
    <w:rsid w:val="39CC7372"/>
    <w:rsid w:val="3A4E7072"/>
    <w:rsid w:val="3AB17F24"/>
    <w:rsid w:val="3AF35E78"/>
    <w:rsid w:val="3B212F38"/>
    <w:rsid w:val="3B4406FD"/>
    <w:rsid w:val="3BAA5368"/>
    <w:rsid w:val="3D434967"/>
    <w:rsid w:val="3DE01506"/>
    <w:rsid w:val="3EDA673A"/>
    <w:rsid w:val="3EFC7713"/>
    <w:rsid w:val="3F001ACE"/>
    <w:rsid w:val="3F401D0B"/>
    <w:rsid w:val="3FA53334"/>
    <w:rsid w:val="3FE14837"/>
    <w:rsid w:val="403C2276"/>
    <w:rsid w:val="4101705B"/>
    <w:rsid w:val="42094FC5"/>
    <w:rsid w:val="425359F1"/>
    <w:rsid w:val="42695A39"/>
    <w:rsid w:val="42B57834"/>
    <w:rsid w:val="42F115A9"/>
    <w:rsid w:val="43C7552D"/>
    <w:rsid w:val="43D5618F"/>
    <w:rsid w:val="44226213"/>
    <w:rsid w:val="448A5087"/>
    <w:rsid w:val="45E53D3B"/>
    <w:rsid w:val="472913C9"/>
    <w:rsid w:val="47CD7FC5"/>
    <w:rsid w:val="48A925DF"/>
    <w:rsid w:val="48B1595E"/>
    <w:rsid w:val="48DC70BD"/>
    <w:rsid w:val="496E0FC1"/>
    <w:rsid w:val="4AB14D1D"/>
    <w:rsid w:val="4AE37D52"/>
    <w:rsid w:val="4B9023F2"/>
    <w:rsid w:val="4B920613"/>
    <w:rsid w:val="4BCE36E9"/>
    <w:rsid w:val="4C2746C8"/>
    <w:rsid w:val="4CCA19C9"/>
    <w:rsid w:val="4D87251A"/>
    <w:rsid w:val="4DA24165"/>
    <w:rsid w:val="4DD10680"/>
    <w:rsid w:val="4DD1634C"/>
    <w:rsid w:val="4EC57046"/>
    <w:rsid w:val="4EC86101"/>
    <w:rsid w:val="4F06796A"/>
    <w:rsid w:val="501469CE"/>
    <w:rsid w:val="505413B8"/>
    <w:rsid w:val="506445CC"/>
    <w:rsid w:val="508D5129"/>
    <w:rsid w:val="50EA1044"/>
    <w:rsid w:val="516663A5"/>
    <w:rsid w:val="51EE4DFB"/>
    <w:rsid w:val="52C911A2"/>
    <w:rsid w:val="53016B96"/>
    <w:rsid w:val="533C4B96"/>
    <w:rsid w:val="534C7E17"/>
    <w:rsid w:val="53E52ACC"/>
    <w:rsid w:val="547C6C69"/>
    <w:rsid w:val="5487121F"/>
    <w:rsid w:val="552E78AE"/>
    <w:rsid w:val="554177EF"/>
    <w:rsid w:val="559F1B52"/>
    <w:rsid w:val="55BF619E"/>
    <w:rsid w:val="562A0761"/>
    <w:rsid w:val="5664536A"/>
    <w:rsid w:val="56995881"/>
    <w:rsid w:val="57113D10"/>
    <w:rsid w:val="57365CA5"/>
    <w:rsid w:val="57695A60"/>
    <w:rsid w:val="579F1B32"/>
    <w:rsid w:val="585A2DF8"/>
    <w:rsid w:val="585E4E17"/>
    <w:rsid w:val="59065316"/>
    <w:rsid w:val="59E60777"/>
    <w:rsid w:val="5A474E06"/>
    <w:rsid w:val="5A86161D"/>
    <w:rsid w:val="5AAC0D6B"/>
    <w:rsid w:val="5AAE2E74"/>
    <w:rsid w:val="5C1B30AD"/>
    <w:rsid w:val="5C1D2CBD"/>
    <w:rsid w:val="5C20297F"/>
    <w:rsid w:val="5C3768EA"/>
    <w:rsid w:val="5C472B60"/>
    <w:rsid w:val="5C545C43"/>
    <w:rsid w:val="5CB07C4D"/>
    <w:rsid w:val="5CFE240E"/>
    <w:rsid w:val="5D3E22B7"/>
    <w:rsid w:val="5D827FA8"/>
    <w:rsid w:val="5F1B4453"/>
    <w:rsid w:val="5FA14399"/>
    <w:rsid w:val="601B3DAB"/>
    <w:rsid w:val="603621D8"/>
    <w:rsid w:val="61C27524"/>
    <w:rsid w:val="61C56A5C"/>
    <w:rsid w:val="622E5235"/>
    <w:rsid w:val="625D1A00"/>
    <w:rsid w:val="628D5332"/>
    <w:rsid w:val="62A50054"/>
    <w:rsid w:val="62D27794"/>
    <w:rsid w:val="62DE47F1"/>
    <w:rsid w:val="63216FF7"/>
    <w:rsid w:val="63D6343B"/>
    <w:rsid w:val="63F4370F"/>
    <w:rsid w:val="6402397C"/>
    <w:rsid w:val="6451421B"/>
    <w:rsid w:val="645F13D1"/>
    <w:rsid w:val="646D7B96"/>
    <w:rsid w:val="647F13E9"/>
    <w:rsid w:val="64856A7F"/>
    <w:rsid w:val="64FB07CA"/>
    <w:rsid w:val="659B5A71"/>
    <w:rsid w:val="65FE3E59"/>
    <w:rsid w:val="6675088E"/>
    <w:rsid w:val="67787C32"/>
    <w:rsid w:val="67865827"/>
    <w:rsid w:val="67F81DAA"/>
    <w:rsid w:val="683C2981"/>
    <w:rsid w:val="688A5CA3"/>
    <w:rsid w:val="69A978C4"/>
    <w:rsid w:val="6A6B3FEA"/>
    <w:rsid w:val="6AD954E9"/>
    <w:rsid w:val="6B46796F"/>
    <w:rsid w:val="6BA86AB1"/>
    <w:rsid w:val="6CA36975"/>
    <w:rsid w:val="6CD12FF4"/>
    <w:rsid w:val="6CFC79BD"/>
    <w:rsid w:val="6DB47004"/>
    <w:rsid w:val="6DE97844"/>
    <w:rsid w:val="6E4F054F"/>
    <w:rsid w:val="6F7751F0"/>
    <w:rsid w:val="70C02BAC"/>
    <w:rsid w:val="70C24440"/>
    <w:rsid w:val="71505829"/>
    <w:rsid w:val="7157163F"/>
    <w:rsid w:val="716140FD"/>
    <w:rsid w:val="719F479B"/>
    <w:rsid w:val="721B6ED2"/>
    <w:rsid w:val="73512145"/>
    <w:rsid w:val="738E630B"/>
    <w:rsid w:val="73A16390"/>
    <w:rsid w:val="743C2A9E"/>
    <w:rsid w:val="74B86F6B"/>
    <w:rsid w:val="7507490C"/>
    <w:rsid w:val="751331AB"/>
    <w:rsid w:val="759956CC"/>
    <w:rsid w:val="75DD0D02"/>
    <w:rsid w:val="763B5EB3"/>
    <w:rsid w:val="765403B8"/>
    <w:rsid w:val="76594C4F"/>
    <w:rsid w:val="765A223D"/>
    <w:rsid w:val="77EA540E"/>
    <w:rsid w:val="78151EA6"/>
    <w:rsid w:val="78281495"/>
    <w:rsid w:val="795E23C3"/>
    <w:rsid w:val="795F6450"/>
    <w:rsid w:val="797F63F7"/>
    <w:rsid w:val="79DB041B"/>
    <w:rsid w:val="7BF24B96"/>
    <w:rsid w:val="7C5B4D2B"/>
    <w:rsid w:val="7D4C71E3"/>
    <w:rsid w:val="7DBC2AFE"/>
    <w:rsid w:val="7DC202CE"/>
    <w:rsid w:val="7DD35482"/>
    <w:rsid w:val="7E1B5497"/>
    <w:rsid w:val="7E4556DB"/>
    <w:rsid w:val="7EA267DE"/>
    <w:rsid w:val="7ED14F89"/>
    <w:rsid w:val="7EDD3490"/>
    <w:rsid w:val="7F2A6923"/>
    <w:rsid w:val="7FAF2DF8"/>
    <w:rsid w:val="7FB356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99"/>
    <w:pPr>
      <w:keepNext/>
      <w:keepLines/>
      <w:spacing w:before="340" w:after="330" w:line="576"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annotation text"/>
    <w:basedOn w:val="1"/>
    <w:semiHidden/>
    <w:unhideWhenUsed/>
    <w:qFormat/>
    <w:uiPriority w:val="99"/>
    <w:pPr>
      <w:jc w:val="left"/>
    </w:pPr>
  </w:style>
  <w:style w:type="paragraph" w:styleId="5">
    <w:name w:val="Plain Text"/>
    <w:basedOn w:val="1"/>
    <w:link w:val="16"/>
    <w:qFormat/>
    <w:uiPriority w:val="99"/>
    <w:rPr>
      <w:rFonts w:ascii="宋体" w:hAnsi="Courier New"/>
      <w:kern w:val="0"/>
      <w:sz w:val="20"/>
      <w:szCs w:val="21"/>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paragraph" w:styleId="9">
    <w:name w:val="Title"/>
    <w:basedOn w:val="1"/>
    <w:next w:val="1"/>
    <w:link w:val="24"/>
    <w:qFormat/>
    <w:locked/>
    <w:uiPriority w:val="10"/>
    <w:pPr>
      <w:spacing w:before="60" w:after="60"/>
      <w:jc w:val="center"/>
      <w:outlineLvl w:val="0"/>
    </w:pPr>
    <w:rPr>
      <w:rFonts w:ascii="Cambria" w:hAnsi="Cambria" w:cs="Times New Roman"/>
      <w:b/>
      <w:bCs/>
      <w:szCs w:val="32"/>
    </w:rPr>
  </w:style>
  <w:style w:type="paragraph" w:styleId="10">
    <w:name w:val="Body Text First Indent"/>
    <w:basedOn w:val="2"/>
    <w:qFormat/>
    <w:uiPriority w:val="99"/>
    <w:pPr>
      <w:spacing w:line="312" w:lineRule="auto"/>
      <w:ind w:firstLine="420"/>
    </w:pPr>
    <w:rPr>
      <w:kern w:val="2"/>
      <w:sz w:val="21"/>
    </w:rPr>
  </w:style>
  <w:style w:type="paragraph" w:customStyle="1" w:styleId="13">
    <w:name w:val="UserStyle_0"/>
    <w:qFormat/>
    <w:uiPriority w:val="0"/>
    <w:pPr>
      <w:spacing w:line="360" w:lineRule="auto"/>
      <w:jc w:val="center"/>
      <w:textAlignment w:val="baseline"/>
    </w:pPr>
    <w:rPr>
      <w:rFonts w:ascii="宋体" w:hAnsi="宋体" w:eastAsia="Times New Roman" w:cs="Times New Roman"/>
      <w:kern w:val="2"/>
      <w:sz w:val="21"/>
      <w:szCs w:val="21"/>
      <w:lang w:val="en-US" w:eastAsia="zh-CN" w:bidi="ar-SA"/>
    </w:rPr>
  </w:style>
  <w:style w:type="character" w:customStyle="1" w:styleId="14">
    <w:name w:val="标题 1 Char"/>
    <w:basedOn w:val="12"/>
    <w:link w:val="3"/>
    <w:qFormat/>
    <w:locked/>
    <w:uiPriority w:val="99"/>
    <w:rPr>
      <w:rFonts w:ascii="Times New Roman" w:hAnsi="Times New Roman" w:eastAsia="宋体" w:cs="Times New Roman"/>
      <w:b/>
      <w:bCs/>
      <w:kern w:val="44"/>
      <w:sz w:val="44"/>
      <w:szCs w:val="44"/>
    </w:rPr>
  </w:style>
  <w:style w:type="character" w:customStyle="1" w:styleId="15">
    <w:name w:val="Plain Text Char"/>
    <w:qFormat/>
    <w:locked/>
    <w:uiPriority w:val="99"/>
    <w:rPr>
      <w:rFonts w:ascii="宋体" w:hAnsi="Courier New"/>
      <w:sz w:val="21"/>
    </w:rPr>
  </w:style>
  <w:style w:type="character" w:customStyle="1" w:styleId="16">
    <w:name w:val="纯文本 Char"/>
    <w:basedOn w:val="12"/>
    <w:link w:val="5"/>
    <w:semiHidden/>
    <w:qFormat/>
    <w:uiPriority w:val="99"/>
    <w:rPr>
      <w:rFonts w:ascii="宋体" w:hAnsi="Courier New" w:cs="Courier New"/>
      <w:szCs w:val="21"/>
    </w:rPr>
  </w:style>
  <w:style w:type="character" w:customStyle="1" w:styleId="17">
    <w:name w:val="纯文本 Char1"/>
    <w:basedOn w:val="12"/>
    <w:semiHidden/>
    <w:qFormat/>
    <w:uiPriority w:val="99"/>
    <w:rPr>
      <w:rFonts w:ascii="宋体" w:hAnsi="Courier New" w:eastAsia="宋体" w:cs="Courier New"/>
      <w:sz w:val="21"/>
      <w:szCs w:val="21"/>
    </w:rPr>
  </w:style>
  <w:style w:type="character" w:customStyle="1" w:styleId="18">
    <w:name w:val="页眉 Char"/>
    <w:basedOn w:val="12"/>
    <w:link w:val="7"/>
    <w:qFormat/>
    <w:uiPriority w:val="99"/>
    <w:rPr>
      <w:rFonts w:ascii="Times New Roman" w:hAnsi="Times New Roman"/>
      <w:kern w:val="2"/>
      <w:sz w:val="18"/>
      <w:szCs w:val="18"/>
    </w:rPr>
  </w:style>
  <w:style w:type="character" w:customStyle="1" w:styleId="19">
    <w:name w:val="页脚 Char"/>
    <w:basedOn w:val="12"/>
    <w:link w:val="6"/>
    <w:qFormat/>
    <w:uiPriority w:val="99"/>
    <w:rPr>
      <w:rFonts w:ascii="Times New Roman" w:hAnsi="Times New Roman"/>
      <w:kern w:val="2"/>
      <w:sz w:val="18"/>
      <w:szCs w:val="18"/>
    </w:rPr>
  </w:style>
  <w:style w:type="paragraph" w:styleId="20">
    <w:name w:val="List Paragraph"/>
    <w:basedOn w:val="1"/>
    <w:qFormat/>
    <w:uiPriority w:val="1"/>
    <w:pPr>
      <w:ind w:firstLine="420" w:firstLineChars="200"/>
    </w:pPr>
  </w:style>
  <w:style w:type="paragraph" w:customStyle="1" w:styleId="21">
    <w:name w:val="正文_0"/>
    <w:basedOn w:val="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正文_0_0"/>
    <w:basedOn w:val="21"/>
    <w:qFormat/>
    <w:uiPriority w:val="0"/>
    <w:rPr>
      <w:rFonts w:ascii="Calibri" w:hAnsi="Calibri" w:cs="Calibri"/>
      <w:szCs w:val="21"/>
    </w:rPr>
  </w:style>
  <w:style w:type="character" w:customStyle="1" w:styleId="24">
    <w:name w:val="标题 Char"/>
    <w:link w:val="9"/>
    <w:qFormat/>
    <w:uiPriority w:val="10"/>
    <w:rPr>
      <w:rFonts w:ascii="Cambria" w:hAnsi="Cambria" w:cs="Times New Roman"/>
      <w:b/>
      <w:bCs/>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D2B12A-A39A-419F-B424-74664C9B2848}">
  <ds:schemaRefs/>
</ds:datastoreItem>
</file>

<file path=docProps/app.xml><?xml version="1.0" encoding="utf-8"?>
<Properties xmlns="http://schemas.openxmlformats.org/officeDocument/2006/extended-properties" xmlns:vt="http://schemas.openxmlformats.org/officeDocument/2006/docPropsVTypes">
  <Template>Normal</Template>
  <Pages>19</Pages>
  <Words>9805</Words>
  <Characters>10484</Characters>
  <Lines>91</Lines>
  <Paragraphs>25</Paragraphs>
  <TotalTime>0</TotalTime>
  <ScaleCrop>false</ScaleCrop>
  <LinksUpToDate>false</LinksUpToDate>
  <CharactersWithSpaces>11427</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2019-03-15T09:40:00Z</dcterms:created>
  <dc:creator>MRCC</dc:creator>
  <cp:lastModifiedBy>鱼香肉丝</cp:lastModifiedBy>
  <cp:lastPrinted>2020-12-18T02:44:00Z</cp:lastPrinted>
  <dcterms:modified xsi:type="dcterms:W3CDTF">2024-10-12T07:42:42Z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6DC3CB4C40CB4C3C8AACB9C9A4DCED02</vt:lpwstr>
  </property>
  <property fmtid="{D5CDD505-2E9C-101B-9397-08002B2CF9AE}" pid="4" name="commondata">
    <vt:lpwstr>eyJoZGlkIjoiNzFiNTYwM2IxY2NlMjdkZjg4MWUxYjI5NTc1OTE1ZmEifQ==</vt:lpwstr>
  </property>
</Properties>
</file>